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53C6CE" w14:textId="77777777" w:rsidR="000B0055" w:rsidRDefault="00B36E40">
      <w:pPr>
        <w:shd w:val="clear" w:color="auto" w:fill="5B9BD5"/>
        <w:spacing w:after="160"/>
        <w:jc w:val="center"/>
      </w:pPr>
      <w:r>
        <w:rPr>
          <w:b/>
          <w:color w:val="FFFFFF"/>
          <w:sz w:val="18"/>
        </w:rPr>
        <w:t>SAMPLE</w:t>
      </w:r>
    </w:p>
    <w:p w14:paraId="5DFEB177" w14:textId="77777777" w:rsidR="000B0055" w:rsidRDefault="00B36E40">
      <w:pPr>
        <w:pStyle w:val="Nosaukums"/>
        <w:jc w:val="center"/>
      </w:pPr>
      <w:r>
        <w:t>EU DECLARATION OF CONFORMITY</w:t>
      </w:r>
    </w:p>
    <w:p w14:paraId="0EEAF9E6" w14:textId="77777777" w:rsidR="000B0055" w:rsidRDefault="00B36E40">
      <w:pPr>
        <w:jc w:val="center"/>
      </w:pPr>
      <w:r>
        <w:rPr>
          <w:b/>
          <w:color w:val="365F91"/>
          <w:sz w:val="22"/>
        </w:rPr>
        <w:t>No PPWR-BCC-2026-001</w:t>
      </w:r>
    </w:p>
    <w:tbl>
      <w:tblPr>
        <w:tblW w:w="0" w:type="auto"/>
        <w:jc w:val="center"/>
        <w:tblLook w:val="04A0" w:firstRow="1" w:lastRow="0" w:firstColumn="1" w:lastColumn="0" w:noHBand="0" w:noVBand="1"/>
      </w:tblPr>
      <w:tblGrid>
        <w:gridCol w:w="9746"/>
      </w:tblGrid>
      <w:tr w:rsidR="000B0055" w14:paraId="75E1C22D" w14:textId="77777777">
        <w:trPr>
          <w:jc w:val="center"/>
        </w:trPr>
        <w:tc>
          <w:tcPr>
            <w:tcW w:w="9746" w:type="dxa"/>
            <w:shd w:val="clear" w:color="auto" w:fill="EAF2F8"/>
            <w:tcMar>
              <w:top w:w="145" w:type="dxa"/>
              <w:left w:w="145" w:type="dxa"/>
              <w:bottom w:w="145" w:type="dxa"/>
              <w:right w:w="145" w:type="dxa"/>
            </w:tcMar>
          </w:tcPr>
          <w:p w14:paraId="6781B3F6" w14:textId="77777777" w:rsidR="000B0055" w:rsidRDefault="00B36E40">
            <w:r>
              <w:rPr>
                <w:b/>
                <w:color w:val="1F4E79"/>
              </w:rPr>
              <w:t xml:space="preserve">Illustrative sample only. </w:t>
            </w:r>
            <w:r>
              <w:t>All company details, registration numbers, contact details, product identifiers, dimensions and technical references in this document are fictitious and must be replaced with verified information from the manufacturer’s technical documentation.</w:t>
            </w:r>
          </w:p>
        </w:tc>
      </w:tr>
    </w:tbl>
    <w:p w14:paraId="70E32212" w14:textId="77777777" w:rsidR="000B0055" w:rsidRDefault="000B0055">
      <w:pPr>
        <w:spacing w:after="0"/>
      </w:pPr>
    </w:p>
    <w:p w14:paraId="549EF1C4" w14:textId="77777777" w:rsidR="000B0055" w:rsidRDefault="00B36E40">
      <w:pPr>
        <w:pStyle w:val="Virsraksts1"/>
      </w:pPr>
      <w:r>
        <w:t>1. Unique packaging identification number</w:t>
      </w:r>
    </w:p>
    <w:p w14:paraId="70ADD553" w14:textId="77777777" w:rsidR="000B0055" w:rsidRDefault="00B36E40">
      <w:r>
        <w:t>BCC-LC-250-001</w:t>
      </w:r>
    </w:p>
    <w:p w14:paraId="57DDCB49" w14:textId="77777777" w:rsidR="000B0055" w:rsidRDefault="00B36E40">
      <w:pPr>
        <w:pStyle w:val="Virsraksts1"/>
      </w:pPr>
      <w:r>
        <w:t>2. Manufacturer and authorised representative</w:t>
      </w:r>
    </w:p>
    <w:p w14:paraId="72CC8C5A" w14:textId="77777777" w:rsidR="000B0055" w:rsidRDefault="00B36E40">
      <w:pPr>
        <w:spacing w:after="50"/>
      </w:pPr>
      <w:r>
        <w:rPr>
          <w:b/>
          <w:color w:val="365F91"/>
        </w:rPr>
        <w:t xml:space="preserve">Manufacturer: </w:t>
      </w:r>
      <w:r>
        <w:t>Northstar Carton Works Ltd.</w:t>
      </w:r>
    </w:p>
    <w:p w14:paraId="2C315AEC" w14:textId="77777777" w:rsidR="000B0055" w:rsidRDefault="00B36E40">
      <w:pPr>
        <w:spacing w:after="50"/>
      </w:pPr>
      <w:r>
        <w:rPr>
          <w:b/>
          <w:color w:val="365F91"/>
        </w:rPr>
        <w:t xml:space="preserve">Registration number: </w:t>
      </w:r>
      <w:r>
        <w:t>LV-EXAMPLE-40209999999</w:t>
      </w:r>
    </w:p>
    <w:p w14:paraId="7C79DDE2" w14:textId="77777777" w:rsidR="000B0055" w:rsidRDefault="00B36E40">
      <w:pPr>
        <w:spacing w:after="50"/>
      </w:pPr>
      <w:r>
        <w:rPr>
          <w:b/>
          <w:color w:val="365F91"/>
        </w:rPr>
        <w:t xml:space="preserve">Registered address: </w:t>
      </w:r>
      <w:r>
        <w:t>27 Amber Meadow Street, Riga, LV-1099, Latvia</w:t>
      </w:r>
    </w:p>
    <w:p w14:paraId="6A42123F" w14:textId="77777777" w:rsidR="000B0055" w:rsidRDefault="00B36E40">
      <w:pPr>
        <w:spacing w:after="50"/>
      </w:pPr>
      <w:r>
        <w:rPr>
          <w:b/>
          <w:color w:val="365F91"/>
        </w:rPr>
        <w:t xml:space="preserve">E-mail: </w:t>
      </w:r>
      <w:r>
        <w:t>compliance@example.invalid</w:t>
      </w:r>
    </w:p>
    <w:p w14:paraId="03C2F181" w14:textId="77777777" w:rsidR="000B0055" w:rsidRDefault="00B36E40">
      <w:pPr>
        <w:spacing w:after="50"/>
      </w:pPr>
      <w:r>
        <w:rPr>
          <w:b/>
          <w:color w:val="365F91"/>
        </w:rPr>
        <w:t xml:space="preserve">Telephone: </w:t>
      </w:r>
      <w:r>
        <w:t>+371 2000 0000</w:t>
      </w:r>
    </w:p>
    <w:p w14:paraId="68B78394" w14:textId="77777777" w:rsidR="000B0055" w:rsidRDefault="00B36E40">
      <w:pPr>
        <w:spacing w:after="50"/>
      </w:pPr>
      <w:r>
        <w:rPr>
          <w:b/>
          <w:color w:val="365F91"/>
        </w:rPr>
        <w:t xml:space="preserve">Authorised representative: </w:t>
      </w:r>
      <w:r>
        <w:t>Not applicable.</w:t>
      </w:r>
    </w:p>
    <w:p w14:paraId="633FBAED" w14:textId="77777777" w:rsidR="000B0055" w:rsidRDefault="00B36E40">
      <w:pPr>
        <w:pStyle w:val="Virsraksts1"/>
      </w:pPr>
      <w:r>
        <w:t>3. Responsibility for issuing the declaration</w:t>
      </w:r>
    </w:p>
    <w:p w14:paraId="1EF30119" w14:textId="77777777" w:rsidR="000B0055" w:rsidRDefault="00B36E40">
      <w:r>
        <w:t>This declaration of conformity is issued under the sole responsibility of the manufacturer.</w:t>
      </w:r>
    </w:p>
    <w:p w14:paraId="6B7DDE3E" w14:textId="77777777" w:rsidR="000B0055" w:rsidRDefault="00B36E40">
      <w:pPr>
        <w:pStyle w:val="Virsraksts1"/>
      </w:pPr>
      <w:r>
        <w:t>4. Object of the declaration</w:t>
      </w:r>
    </w:p>
    <w:p w14:paraId="56C3D946" w14:textId="77777777" w:rsidR="000B0055" w:rsidRDefault="00B36E40">
      <w:pPr>
        <w:spacing w:after="50"/>
      </w:pPr>
      <w:r>
        <w:rPr>
          <w:b/>
          <w:color w:val="365F91"/>
        </w:rPr>
        <w:t xml:space="preserve">Packaging name: </w:t>
      </w:r>
      <w:r>
        <w:t>Laminated carton pack for biscuit cakes</w:t>
      </w:r>
    </w:p>
    <w:p w14:paraId="327329DF" w14:textId="77777777" w:rsidR="000B0055" w:rsidRDefault="00B36E40">
      <w:pPr>
        <w:spacing w:after="50"/>
      </w:pPr>
      <w:r>
        <w:rPr>
          <w:b/>
          <w:color w:val="365F91"/>
        </w:rPr>
        <w:t xml:space="preserve">Packaging identification: </w:t>
      </w:r>
      <w:r>
        <w:t>BCC-LC-250-001</w:t>
      </w:r>
    </w:p>
    <w:p w14:paraId="071A28E1" w14:textId="77777777" w:rsidR="000B0055" w:rsidRDefault="00B36E40">
      <w:pPr>
        <w:spacing w:after="50"/>
      </w:pPr>
      <w:r>
        <w:rPr>
          <w:b/>
          <w:color w:val="365F91"/>
        </w:rPr>
        <w:t xml:space="preserve">Packaging category: </w:t>
      </w:r>
      <w:r>
        <w:t>Sales packaging</w:t>
      </w:r>
    </w:p>
    <w:p w14:paraId="119F038D" w14:textId="77777777" w:rsidR="000B0055" w:rsidRDefault="00B36E40">
      <w:pPr>
        <w:spacing w:after="50"/>
      </w:pPr>
      <w:r>
        <w:rPr>
          <w:b/>
          <w:color w:val="365F91"/>
        </w:rPr>
        <w:t xml:space="preserve">Intended use: </w:t>
      </w:r>
      <w:r>
        <w:t>Primary packaging for containing and protecting pre-packed biscuit cakes during distribution, retail display and consumer use.</w:t>
      </w:r>
    </w:p>
    <w:p w14:paraId="1C57FA76" w14:textId="77777777" w:rsidR="000B0055" w:rsidRDefault="00B36E40">
      <w:pPr>
        <w:spacing w:after="50"/>
      </w:pPr>
      <w:r>
        <w:rPr>
          <w:b/>
          <w:color w:val="365F91"/>
        </w:rPr>
        <w:t xml:space="preserve">Description: </w:t>
      </w:r>
      <w:r>
        <w:t>A folding carton made of paperboard with a thin polymer laminate serving as a functional barrier. The carton is printed on the outer surface and closed with adhesive. This illustrative sample assumes that the packed cakes are additionally protected by a separate food-contact inner wrap; therefore, the carton is not intended for direct food contact.</w:t>
      </w:r>
    </w:p>
    <w:p w14:paraId="76304A38" w14:textId="77777777" w:rsidR="000B0055" w:rsidRDefault="00B36E40">
      <w:pPr>
        <w:pStyle w:val="Virsraksts2"/>
      </w:pPr>
      <w:r>
        <w:t>Packaging configuration</w:t>
      </w:r>
    </w:p>
    <w:tbl>
      <w:tblPr>
        <w:tblW w:w="0" w:type="auto"/>
        <w:jc w:val="center"/>
        <w:tblLayout w:type="fixed"/>
        <w:tblLook w:val="04A0" w:firstRow="1" w:lastRow="0" w:firstColumn="1" w:lastColumn="0" w:noHBand="0" w:noVBand="1"/>
      </w:tblPr>
      <w:tblGrid>
        <w:gridCol w:w="3249"/>
        <w:gridCol w:w="3249"/>
        <w:gridCol w:w="3402"/>
      </w:tblGrid>
      <w:tr w:rsidR="000B0055" w14:paraId="65C0EE11" w14:textId="77777777">
        <w:trPr>
          <w:jc w:val="center"/>
        </w:trPr>
        <w:tc>
          <w:tcPr>
            <w:tcW w:w="3249" w:type="dxa"/>
            <w:shd w:val="clear" w:color="auto" w:fill="1F4E79"/>
            <w:tcMar>
              <w:top w:w="100" w:type="dxa"/>
              <w:left w:w="100" w:type="dxa"/>
              <w:bottom w:w="100" w:type="dxa"/>
              <w:right w:w="100" w:type="dxa"/>
            </w:tcMar>
            <w:vAlign w:val="center"/>
          </w:tcPr>
          <w:p w14:paraId="359C3FE1" w14:textId="77777777" w:rsidR="000B0055" w:rsidRDefault="00B36E40">
            <w:r>
              <w:rPr>
                <w:b/>
                <w:color w:val="FFFFFF"/>
                <w:sz w:val="18"/>
              </w:rPr>
              <w:t>Component</w:t>
            </w:r>
          </w:p>
        </w:tc>
        <w:tc>
          <w:tcPr>
            <w:tcW w:w="3249" w:type="dxa"/>
            <w:shd w:val="clear" w:color="auto" w:fill="1F4E79"/>
            <w:tcMar>
              <w:top w:w="100" w:type="dxa"/>
              <w:left w:w="100" w:type="dxa"/>
              <w:bottom w:w="100" w:type="dxa"/>
              <w:right w:w="100" w:type="dxa"/>
            </w:tcMar>
            <w:vAlign w:val="center"/>
          </w:tcPr>
          <w:p w14:paraId="464B6631" w14:textId="77777777" w:rsidR="000B0055" w:rsidRDefault="00B36E40">
            <w:r>
              <w:rPr>
                <w:b/>
                <w:color w:val="FFFFFF"/>
                <w:sz w:val="18"/>
              </w:rPr>
              <w:t>Material</w:t>
            </w:r>
          </w:p>
        </w:tc>
        <w:tc>
          <w:tcPr>
            <w:tcW w:w="3249" w:type="dxa"/>
            <w:shd w:val="clear" w:color="auto" w:fill="1F4E79"/>
            <w:tcMar>
              <w:top w:w="100" w:type="dxa"/>
              <w:left w:w="100" w:type="dxa"/>
              <w:bottom w:w="100" w:type="dxa"/>
              <w:right w:w="100" w:type="dxa"/>
            </w:tcMar>
            <w:vAlign w:val="center"/>
          </w:tcPr>
          <w:p w14:paraId="559C3C44" w14:textId="77777777" w:rsidR="000B0055" w:rsidRDefault="00B36E40">
            <w:r>
              <w:rPr>
                <w:b/>
                <w:color w:val="FFFFFF"/>
                <w:sz w:val="18"/>
              </w:rPr>
              <w:t>Sample specification</w:t>
            </w:r>
          </w:p>
        </w:tc>
      </w:tr>
      <w:tr w:rsidR="000B0055" w14:paraId="093D8D0C" w14:textId="77777777">
        <w:trPr>
          <w:jc w:val="center"/>
        </w:trPr>
        <w:tc>
          <w:tcPr>
            <w:tcW w:w="2551" w:type="dxa"/>
            <w:shd w:val="clear" w:color="auto" w:fill="F4F7FA"/>
            <w:tcMar>
              <w:top w:w="100" w:type="dxa"/>
              <w:left w:w="100" w:type="dxa"/>
              <w:bottom w:w="100" w:type="dxa"/>
              <w:right w:w="100" w:type="dxa"/>
            </w:tcMar>
            <w:vAlign w:val="center"/>
          </w:tcPr>
          <w:p w14:paraId="3579FB90" w14:textId="77777777" w:rsidR="000B0055" w:rsidRDefault="00B36E40">
            <w:r>
              <w:rPr>
                <w:sz w:val="18"/>
              </w:rPr>
              <w:t>Carton body</w:t>
            </w:r>
          </w:p>
        </w:tc>
        <w:tc>
          <w:tcPr>
            <w:tcW w:w="3061" w:type="dxa"/>
            <w:shd w:val="clear" w:color="auto" w:fill="F4F7FA"/>
            <w:tcMar>
              <w:top w:w="100" w:type="dxa"/>
              <w:left w:w="100" w:type="dxa"/>
              <w:bottom w:w="100" w:type="dxa"/>
              <w:right w:w="100" w:type="dxa"/>
            </w:tcMar>
            <w:vAlign w:val="center"/>
          </w:tcPr>
          <w:p w14:paraId="23B480AE" w14:textId="77777777" w:rsidR="000B0055" w:rsidRDefault="00B36E40">
            <w:r>
              <w:rPr>
                <w:sz w:val="18"/>
              </w:rPr>
              <w:t>Paperboard</w:t>
            </w:r>
          </w:p>
        </w:tc>
        <w:tc>
          <w:tcPr>
            <w:tcW w:w="3402" w:type="dxa"/>
            <w:shd w:val="clear" w:color="auto" w:fill="F4F7FA"/>
            <w:tcMar>
              <w:top w:w="100" w:type="dxa"/>
              <w:left w:w="100" w:type="dxa"/>
              <w:bottom w:w="100" w:type="dxa"/>
              <w:right w:w="100" w:type="dxa"/>
            </w:tcMar>
            <w:vAlign w:val="center"/>
          </w:tcPr>
          <w:p w14:paraId="5EB963FB" w14:textId="77777777" w:rsidR="000B0055" w:rsidRDefault="00B36E40">
            <w:r>
              <w:rPr>
                <w:sz w:val="18"/>
              </w:rPr>
              <w:t>Folding carton board; sample nominal mass 28 g</w:t>
            </w:r>
          </w:p>
        </w:tc>
      </w:tr>
      <w:tr w:rsidR="000B0055" w14:paraId="6E9BD682" w14:textId="77777777">
        <w:trPr>
          <w:jc w:val="center"/>
        </w:trPr>
        <w:tc>
          <w:tcPr>
            <w:tcW w:w="2551" w:type="dxa"/>
            <w:shd w:val="clear" w:color="auto" w:fill="FFFFFF"/>
            <w:tcMar>
              <w:top w:w="100" w:type="dxa"/>
              <w:left w:w="100" w:type="dxa"/>
              <w:bottom w:w="100" w:type="dxa"/>
              <w:right w:w="100" w:type="dxa"/>
            </w:tcMar>
            <w:vAlign w:val="center"/>
          </w:tcPr>
          <w:p w14:paraId="1958B850" w14:textId="77777777" w:rsidR="000B0055" w:rsidRDefault="00B36E40">
            <w:r>
              <w:rPr>
                <w:sz w:val="18"/>
              </w:rPr>
              <w:t>Barrier layer</w:t>
            </w:r>
          </w:p>
        </w:tc>
        <w:tc>
          <w:tcPr>
            <w:tcW w:w="3061" w:type="dxa"/>
            <w:shd w:val="clear" w:color="auto" w:fill="FFFFFF"/>
            <w:tcMar>
              <w:top w:w="100" w:type="dxa"/>
              <w:left w:w="100" w:type="dxa"/>
              <w:bottom w:w="100" w:type="dxa"/>
              <w:right w:w="100" w:type="dxa"/>
            </w:tcMar>
            <w:vAlign w:val="center"/>
          </w:tcPr>
          <w:p w14:paraId="7BA39C51" w14:textId="77777777" w:rsidR="000B0055" w:rsidRDefault="00B36E40">
            <w:r>
              <w:rPr>
                <w:sz w:val="18"/>
              </w:rPr>
              <w:t>Polyethylene laminate</w:t>
            </w:r>
          </w:p>
        </w:tc>
        <w:tc>
          <w:tcPr>
            <w:tcW w:w="3402" w:type="dxa"/>
            <w:shd w:val="clear" w:color="auto" w:fill="FFFFFF"/>
            <w:tcMar>
              <w:top w:w="100" w:type="dxa"/>
              <w:left w:w="100" w:type="dxa"/>
              <w:bottom w:w="100" w:type="dxa"/>
              <w:right w:w="100" w:type="dxa"/>
            </w:tcMar>
            <w:vAlign w:val="center"/>
          </w:tcPr>
          <w:p w14:paraId="4EB0C5A9" w14:textId="77777777" w:rsidR="000B0055" w:rsidRDefault="00B36E40">
            <w:r>
              <w:rPr>
                <w:sz w:val="18"/>
              </w:rPr>
              <w:t>Thin functional coating on the inner carton surface</w:t>
            </w:r>
          </w:p>
        </w:tc>
      </w:tr>
      <w:tr w:rsidR="000B0055" w14:paraId="5CA508E3" w14:textId="77777777">
        <w:trPr>
          <w:jc w:val="center"/>
        </w:trPr>
        <w:tc>
          <w:tcPr>
            <w:tcW w:w="2551" w:type="dxa"/>
            <w:shd w:val="clear" w:color="auto" w:fill="F4F7FA"/>
            <w:tcMar>
              <w:top w:w="100" w:type="dxa"/>
              <w:left w:w="100" w:type="dxa"/>
              <w:bottom w:w="100" w:type="dxa"/>
              <w:right w:w="100" w:type="dxa"/>
            </w:tcMar>
            <w:vAlign w:val="center"/>
          </w:tcPr>
          <w:p w14:paraId="6B812B91" w14:textId="77777777" w:rsidR="000B0055" w:rsidRDefault="00B36E40">
            <w:r>
              <w:rPr>
                <w:sz w:val="18"/>
              </w:rPr>
              <w:t>Printing</w:t>
            </w:r>
          </w:p>
        </w:tc>
        <w:tc>
          <w:tcPr>
            <w:tcW w:w="3061" w:type="dxa"/>
            <w:shd w:val="clear" w:color="auto" w:fill="F4F7FA"/>
            <w:tcMar>
              <w:top w:w="100" w:type="dxa"/>
              <w:left w:w="100" w:type="dxa"/>
              <w:bottom w:w="100" w:type="dxa"/>
              <w:right w:w="100" w:type="dxa"/>
            </w:tcMar>
            <w:vAlign w:val="center"/>
          </w:tcPr>
          <w:p w14:paraId="55713AB5" w14:textId="77777777" w:rsidR="000B0055" w:rsidRDefault="00B36E40">
            <w:r>
              <w:rPr>
                <w:sz w:val="18"/>
              </w:rPr>
              <w:t>Low-migration printing inks</w:t>
            </w:r>
          </w:p>
        </w:tc>
        <w:tc>
          <w:tcPr>
            <w:tcW w:w="3402" w:type="dxa"/>
            <w:shd w:val="clear" w:color="auto" w:fill="F4F7FA"/>
            <w:tcMar>
              <w:top w:w="100" w:type="dxa"/>
              <w:left w:w="100" w:type="dxa"/>
              <w:bottom w:w="100" w:type="dxa"/>
              <w:right w:w="100" w:type="dxa"/>
            </w:tcMar>
            <w:vAlign w:val="center"/>
          </w:tcPr>
          <w:p w14:paraId="73E61448" w14:textId="77777777" w:rsidR="000B0055" w:rsidRDefault="00B36E40">
            <w:r>
              <w:rPr>
                <w:sz w:val="18"/>
              </w:rPr>
              <w:t>Applied to the external surface</w:t>
            </w:r>
          </w:p>
        </w:tc>
      </w:tr>
      <w:tr w:rsidR="000B0055" w14:paraId="68174259" w14:textId="77777777">
        <w:trPr>
          <w:jc w:val="center"/>
        </w:trPr>
        <w:tc>
          <w:tcPr>
            <w:tcW w:w="2551" w:type="dxa"/>
            <w:shd w:val="clear" w:color="auto" w:fill="FFFFFF"/>
            <w:tcMar>
              <w:top w:w="100" w:type="dxa"/>
              <w:left w:w="100" w:type="dxa"/>
              <w:bottom w:w="100" w:type="dxa"/>
              <w:right w:w="100" w:type="dxa"/>
            </w:tcMar>
            <w:vAlign w:val="center"/>
          </w:tcPr>
          <w:p w14:paraId="4252DAAF" w14:textId="77777777" w:rsidR="000B0055" w:rsidRDefault="00B36E40">
            <w:r>
              <w:rPr>
                <w:sz w:val="18"/>
              </w:rPr>
              <w:t>Closure</w:t>
            </w:r>
          </w:p>
        </w:tc>
        <w:tc>
          <w:tcPr>
            <w:tcW w:w="3061" w:type="dxa"/>
            <w:shd w:val="clear" w:color="auto" w:fill="FFFFFF"/>
            <w:tcMar>
              <w:top w:w="100" w:type="dxa"/>
              <w:left w:w="100" w:type="dxa"/>
              <w:bottom w:w="100" w:type="dxa"/>
              <w:right w:w="100" w:type="dxa"/>
            </w:tcMar>
            <w:vAlign w:val="center"/>
          </w:tcPr>
          <w:p w14:paraId="7F9C4CD4" w14:textId="77777777" w:rsidR="000B0055" w:rsidRDefault="00B36E40">
            <w:r>
              <w:rPr>
                <w:sz w:val="18"/>
              </w:rPr>
              <w:t>Packaging adhesive</w:t>
            </w:r>
          </w:p>
        </w:tc>
        <w:tc>
          <w:tcPr>
            <w:tcW w:w="3402" w:type="dxa"/>
            <w:shd w:val="clear" w:color="auto" w:fill="FFFFFF"/>
            <w:tcMar>
              <w:top w:w="100" w:type="dxa"/>
              <w:left w:w="100" w:type="dxa"/>
              <w:bottom w:w="100" w:type="dxa"/>
              <w:right w:w="100" w:type="dxa"/>
            </w:tcMar>
            <w:vAlign w:val="center"/>
          </w:tcPr>
          <w:p w14:paraId="2A3C5861" w14:textId="77777777" w:rsidR="000B0055" w:rsidRDefault="00B36E40">
            <w:r>
              <w:rPr>
                <w:sz w:val="18"/>
              </w:rPr>
              <w:t>Applied to the side seam and closing flap</w:t>
            </w:r>
          </w:p>
        </w:tc>
      </w:tr>
    </w:tbl>
    <w:p w14:paraId="5F594A9D" w14:textId="77777777" w:rsidR="000B0055" w:rsidRDefault="00B36E40">
      <w:pPr>
        <w:pStyle w:val="Virsraksts1"/>
      </w:pPr>
      <w:r>
        <w:lastRenderedPageBreak/>
        <w:t>5. Conformity with Union harmonisation legislation</w:t>
      </w:r>
    </w:p>
    <w:p w14:paraId="7F9053A8" w14:textId="77777777" w:rsidR="000B0055" w:rsidRDefault="00B36E40">
      <w:r>
        <w:t>The object of the declaration described in point 4 is in conformity with Regulation (EU) 2025/40 of the European Parliament and of the Council of 19 December 2024 on packaging and packaging waste, amending Regulation (EU) 2019/1020 and Directive (EU) 2019/904, and repealing Directive 94/62/EC.</w:t>
      </w:r>
    </w:p>
    <w:p w14:paraId="5EE64014" w14:textId="77777777" w:rsidR="000B0055" w:rsidRDefault="00B36E40">
      <w:pPr>
        <w:pStyle w:val="Virsraksts1"/>
      </w:pPr>
      <w:r>
        <w:t>6. Standards, common specifications and other technical specifications</w:t>
      </w:r>
    </w:p>
    <w:p w14:paraId="42351668" w14:textId="77777777" w:rsidR="000B0055" w:rsidRDefault="00B36E40">
      <w:r>
        <w:t>Conformity is declared with reference to the following fictitious manufacturer-controlled documents, which must be replaced by the documents actually used:</w:t>
      </w:r>
    </w:p>
    <w:p w14:paraId="09A97724" w14:textId="77777777" w:rsidR="000B0055" w:rsidRDefault="00B36E40">
      <w:pPr>
        <w:pStyle w:val="Sarakstaaizzme"/>
      </w:pPr>
      <w:r>
        <w:t>Packaging technical specification BCC-LC-250-01, revision 1: materials, dimensions and construction;</w:t>
      </w:r>
    </w:p>
    <w:p w14:paraId="454C4E02" w14:textId="77777777" w:rsidR="000B0055" w:rsidRDefault="00B36E40">
      <w:pPr>
        <w:pStyle w:val="Sarakstaaizzme"/>
      </w:pPr>
      <w:r>
        <w:t>Packaging minimisation assessment PMA-BCC-001, revision 1;</w:t>
      </w:r>
    </w:p>
    <w:p w14:paraId="1B5989D5" w14:textId="77777777" w:rsidR="000B0055" w:rsidRDefault="00B36E40">
      <w:pPr>
        <w:pStyle w:val="Sarakstaaizzme"/>
      </w:pPr>
      <w:r>
        <w:t>Recyclability assessment RA-LC-001, revision 1;</w:t>
      </w:r>
    </w:p>
    <w:p w14:paraId="55096175" w14:textId="77777777" w:rsidR="000B0055" w:rsidRDefault="00B36E40">
      <w:pPr>
        <w:pStyle w:val="Sarakstaaizzme"/>
      </w:pPr>
      <w:r>
        <w:t>Packaging performance verification report PPV-BCC-001, revision 1;</w:t>
      </w:r>
    </w:p>
    <w:p w14:paraId="63EC9E5E" w14:textId="77777777" w:rsidR="000B0055" w:rsidRDefault="00B36E40">
      <w:pPr>
        <w:pStyle w:val="Sarakstaaizzme"/>
      </w:pPr>
      <w:r>
        <w:t>Internal production control procedure IPC-01, revision 2.</w:t>
      </w:r>
    </w:p>
    <w:p w14:paraId="07846653" w14:textId="77777777" w:rsidR="000B0055" w:rsidRDefault="00B36E40">
      <w:r>
        <w:t>No harmonised standard or common specification is cited in this illustrative sample.</w:t>
      </w:r>
    </w:p>
    <w:p w14:paraId="7D564063" w14:textId="77777777" w:rsidR="000B0055" w:rsidRDefault="00B36E40">
      <w:pPr>
        <w:pStyle w:val="Virsraksts1"/>
      </w:pPr>
      <w:r>
        <w:t>7. Notified body</w:t>
      </w:r>
    </w:p>
    <w:p w14:paraId="70F105AE" w14:textId="77777777" w:rsidR="000B0055" w:rsidRDefault="00B36E40">
      <w:r>
        <w:t>Not applicable. No notified body was involved in the conformity assessment described in this sample.</w:t>
      </w:r>
    </w:p>
    <w:p w14:paraId="6973DDD1" w14:textId="77777777" w:rsidR="000B0055" w:rsidRDefault="00B36E40">
      <w:pPr>
        <w:pStyle w:val="Virsraksts1"/>
      </w:pPr>
      <w:r>
        <w:t>8. Additional information</w:t>
      </w:r>
    </w:p>
    <w:p w14:paraId="1D1193A3" w14:textId="77777777" w:rsidR="000B0055" w:rsidRDefault="00B36E40">
      <w:r>
        <w:t>The conformity assessment has been carried out using Module A, internal production control, set out in Annex VII to Regulation (EU) 2025/40. The manufacturer maintains the technical documentation supporting this declaration.</w:t>
      </w:r>
    </w:p>
    <w:p w14:paraId="46599F98" w14:textId="77777777" w:rsidR="000B0055" w:rsidRDefault="000B0055">
      <w:pPr>
        <w:spacing w:before="160"/>
      </w:pPr>
    </w:p>
    <w:tbl>
      <w:tblPr>
        <w:tblW w:w="0" w:type="auto"/>
        <w:jc w:val="center"/>
        <w:tblLayout w:type="fixed"/>
        <w:tblLook w:val="04A0" w:firstRow="1" w:lastRow="0" w:firstColumn="1" w:lastColumn="0" w:noHBand="0" w:noVBand="1"/>
      </w:tblPr>
      <w:tblGrid>
        <w:gridCol w:w="4873"/>
        <w:gridCol w:w="4873"/>
      </w:tblGrid>
      <w:tr w:rsidR="000B0055" w14:paraId="66EA1ABD" w14:textId="77777777">
        <w:trPr>
          <w:jc w:val="center"/>
        </w:trPr>
        <w:tc>
          <w:tcPr>
            <w:tcW w:w="4873" w:type="dxa"/>
            <w:shd w:val="clear" w:color="auto" w:fill="EAF2F8"/>
            <w:tcMar>
              <w:top w:w="100" w:type="dxa"/>
              <w:left w:w="100" w:type="dxa"/>
              <w:bottom w:w="100" w:type="dxa"/>
              <w:right w:w="100" w:type="dxa"/>
            </w:tcMar>
            <w:vAlign w:val="center"/>
          </w:tcPr>
          <w:p w14:paraId="774C59B7" w14:textId="77777777" w:rsidR="000B0055" w:rsidRDefault="00B36E40">
            <w:r>
              <w:rPr>
                <w:b/>
                <w:color w:val="365F91"/>
                <w:sz w:val="18"/>
              </w:rPr>
              <w:t>Signed for and on behalf of</w:t>
            </w:r>
          </w:p>
        </w:tc>
        <w:tc>
          <w:tcPr>
            <w:tcW w:w="4873" w:type="dxa"/>
            <w:tcMar>
              <w:top w:w="100" w:type="dxa"/>
              <w:left w:w="100" w:type="dxa"/>
              <w:bottom w:w="100" w:type="dxa"/>
              <w:right w:w="100" w:type="dxa"/>
            </w:tcMar>
            <w:vAlign w:val="center"/>
          </w:tcPr>
          <w:p w14:paraId="471AB6F8" w14:textId="77777777" w:rsidR="000B0055" w:rsidRDefault="00B36E40">
            <w:r>
              <w:rPr>
                <w:sz w:val="18"/>
              </w:rPr>
              <w:t>Northstar Carton Works Ltd.</w:t>
            </w:r>
          </w:p>
        </w:tc>
      </w:tr>
      <w:tr w:rsidR="000B0055" w14:paraId="32A189CE" w14:textId="77777777">
        <w:trPr>
          <w:jc w:val="center"/>
        </w:trPr>
        <w:tc>
          <w:tcPr>
            <w:tcW w:w="4873" w:type="dxa"/>
            <w:shd w:val="clear" w:color="auto" w:fill="EAF2F8"/>
            <w:tcMar>
              <w:top w:w="100" w:type="dxa"/>
              <w:left w:w="100" w:type="dxa"/>
              <w:bottom w:w="100" w:type="dxa"/>
              <w:right w:w="100" w:type="dxa"/>
            </w:tcMar>
            <w:vAlign w:val="center"/>
          </w:tcPr>
          <w:p w14:paraId="3E10ABE9" w14:textId="77777777" w:rsidR="000B0055" w:rsidRDefault="00B36E40">
            <w:r>
              <w:rPr>
                <w:b/>
                <w:color w:val="365F91"/>
                <w:sz w:val="18"/>
              </w:rPr>
              <w:t>Place of issue</w:t>
            </w:r>
          </w:p>
        </w:tc>
        <w:tc>
          <w:tcPr>
            <w:tcW w:w="4873" w:type="dxa"/>
            <w:tcMar>
              <w:top w:w="100" w:type="dxa"/>
              <w:left w:w="100" w:type="dxa"/>
              <w:bottom w:w="100" w:type="dxa"/>
              <w:right w:w="100" w:type="dxa"/>
            </w:tcMar>
            <w:vAlign w:val="center"/>
          </w:tcPr>
          <w:p w14:paraId="209FEF06" w14:textId="77777777" w:rsidR="000B0055" w:rsidRDefault="00B36E40">
            <w:r>
              <w:rPr>
                <w:sz w:val="18"/>
              </w:rPr>
              <w:t>Riga, Latvia</w:t>
            </w:r>
          </w:p>
        </w:tc>
      </w:tr>
      <w:tr w:rsidR="000B0055" w14:paraId="61A579E8" w14:textId="77777777">
        <w:trPr>
          <w:jc w:val="center"/>
        </w:trPr>
        <w:tc>
          <w:tcPr>
            <w:tcW w:w="4873" w:type="dxa"/>
            <w:shd w:val="clear" w:color="auto" w:fill="EAF2F8"/>
            <w:tcMar>
              <w:top w:w="100" w:type="dxa"/>
              <w:left w:w="100" w:type="dxa"/>
              <w:bottom w:w="100" w:type="dxa"/>
              <w:right w:w="100" w:type="dxa"/>
            </w:tcMar>
            <w:vAlign w:val="center"/>
          </w:tcPr>
          <w:p w14:paraId="7A306864" w14:textId="77777777" w:rsidR="000B0055" w:rsidRDefault="00B36E40">
            <w:r>
              <w:rPr>
                <w:b/>
                <w:color w:val="365F91"/>
                <w:sz w:val="18"/>
              </w:rPr>
              <w:t>Date of issue</w:t>
            </w:r>
          </w:p>
        </w:tc>
        <w:tc>
          <w:tcPr>
            <w:tcW w:w="4873" w:type="dxa"/>
            <w:tcMar>
              <w:top w:w="100" w:type="dxa"/>
              <w:left w:w="100" w:type="dxa"/>
              <w:bottom w:w="100" w:type="dxa"/>
              <w:right w:w="100" w:type="dxa"/>
            </w:tcMar>
            <w:vAlign w:val="center"/>
          </w:tcPr>
          <w:p w14:paraId="2E21CC40" w14:textId="77777777" w:rsidR="000B0055" w:rsidRDefault="00B36E40">
            <w:r>
              <w:rPr>
                <w:sz w:val="18"/>
              </w:rPr>
              <w:t>11 September 2026</w:t>
            </w:r>
          </w:p>
        </w:tc>
      </w:tr>
      <w:tr w:rsidR="000B0055" w14:paraId="2647C125" w14:textId="77777777">
        <w:trPr>
          <w:jc w:val="center"/>
        </w:trPr>
        <w:tc>
          <w:tcPr>
            <w:tcW w:w="4873" w:type="dxa"/>
            <w:shd w:val="clear" w:color="auto" w:fill="EAF2F8"/>
            <w:tcMar>
              <w:top w:w="100" w:type="dxa"/>
              <w:left w:w="100" w:type="dxa"/>
              <w:bottom w:w="100" w:type="dxa"/>
              <w:right w:w="100" w:type="dxa"/>
            </w:tcMar>
            <w:vAlign w:val="center"/>
          </w:tcPr>
          <w:p w14:paraId="24429E23" w14:textId="77777777" w:rsidR="000B0055" w:rsidRDefault="00B36E40">
            <w:r>
              <w:rPr>
                <w:b/>
                <w:color w:val="365F91"/>
                <w:sz w:val="18"/>
              </w:rPr>
              <w:t>Name</w:t>
            </w:r>
          </w:p>
        </w:tc>
        <w:tc>
          <w:tcPr>
            <w:tcW w:w="4873" w:type="dxa"/>
            <w:tcMar>
              <w:top w:w="100" w:type="dxa"/>
              <w:left w:w="100" w:type="dxa"/>
              <w:bottom w:w="100" w:type="dxa"/>
              <w:right w:w="100" w:type="dxa"/>
            </w:tcMar>
            <w:vAlign w:val="center"/>
          </w:tcPr>
          <w:p w14:paraId="2AB96AED" w14:textId="77777777" w:rsidR="000B0055" w:rsidRDefault="00B36E40">
            <w:r>
              <w:rPr>
                <w:sz w:val="18"/>
              </w:rPr>
              <w:t>Alex Example</w:t>
            </w:r>
          </w:p>
        </w:tc>
      </w:tr>
      <w:tr w:rsidR="000B0055" w14:paraId="43D357F3" w14:textId="77777777">
        <w:trPr>
          <w:jc w:val="center"/>
        </w:trPr>
        <w:tc>
          <w:tcPr>
            <w:tcW w:w="4873" w:type="dxa"/>
            <w:shd w:val="clear" w:color="auto" w:fill="EAF2F8"/>
            <w:tcMar>
              <w:top w:w="100" w:type="dxa"/>
              <w:left w:w="100" w:type="dxa"/>
              <w:bottom w:w="100" w:type="dxa"/>
              <w:right w:w="100" w:type="dxa"/>
            </w:tcMar>
            <w:vAlign w:val="center"/>
          </w:tcPr>
          <w:p w14:paraId="29C96104" w14:textId="77777777" w:rsidR="000B0055" w:rsidRDefault="00B36E40">
            <w:r>
              <w:rPr>
                <w:b/>
                <w:color w:val="365F91"/>
                <w:sz w:val="18"/>
              </w:rPr>
              <w:t>Function</w:t>
            </w:r>
          </w:p>
        </w:tc>
        <w:tc>
          <w:tcPr>
            <w:tcW w:w="4873" w:type="dxa"/>
            <w:tcMar>
              <w:top w:w="100" w:type="dxa"/>
              <w:left w:w="100" w:type="dxa"/>
              <w:bottom w:w="100" w:type="dxa"/>
              <w:right w:w="100" w:type="dxa"/>
            </w:tcMar>
            <w:vAlign w:val="center"/>
          </w:tcPr>
          <w:p w14:paraId="2D9B8F40" w14:textId="77777777" w:rsidR="000B0055" w:rsidRDefault="00B36E40">
            <w:r>
              <w:rPr>
                <w:sz w:val="18"/>
              </w:rPr>
              <w:t>Quality and Regulatory Compliance Manager</w:t>
            </w:r>
          </w:p>
        </w:tc>
      </w:tr>
      <w:tr w:rsidR="000B0055" w14:paraId="4C2A6733" w14:textId="77777777">
        <w:trPr>
          <w:jc w:val="center"/>
        </w:trPr>
        <w:tc>
          <w:tcPr>
            <w:tcW w:w="4873" w:type="dxa"/>
            <w:shd w:val="clear" w:color="auto" w:fill="EAF2F8"/>
            <w:tcMar>
              <w:top w:w="100" w:type="dxa"/>
              <w:left w:w="100" w:type="dxa"/>
              <w:bottom w:w="100" w:type="dxa"/>
              <w:right w:w="100" w:type="dxa"/>
            </w:tcMar>
            <w:vAlign w:val="center"/>
          </w:tcPr>
          <w:p w14:paraId="1DE1ECFB" w14:textId="77777777" w:rsidR="000B0055" w:rsidRDefault="00B36E40">
            <w:r>
              <w:rPr>
                <w:b/>
                <w:color w:val="365F91"/>
                <w:sz w:val="18"/>
              </w:rPr>
              <w:t>Signature</w:t>
            </w:r>
          </w:p>
        </w:tc>
        <w:tc>
          <w:tcPr>
            <w:tcW w:w="4873" w:type="dxa"/>
            <w:tcMar>
              <w:top w:w="100" w:type="dxa"/>
              <w:left w:w="100" w:type="dxa"/>
              <w:bottom w:w="100" w:type="dxa"/>
              <w:right w:w="100" w:type="dxa"/>
            </w:tcMar>
            <w:vAlign w:val="center"/>
          </w:tcPr>
          <w:p w14:paraId="7F4D1BA4" w14:textId="77777777" w:rsidR="000B0055" w:rsidRDefault="00B36E40">
            <w:r>
              <w:rPr>
                <w:sz w:val="18"/>
              </w:rPr>
              <w:br/>
              <w:t>____________________________</w:t>
            </w:r>
          </w:p>
        </w:tc>
      </w:tr>
    </w:tbl>
    <w:p w14:paraId="11C5FCDA" w14:textId="124F1187" w:rsidR="00FB4EFB" w:rsidRDefault="00FB4EFB">
      <w:r>
        <w:br w:type="page"/>
      </w:r>
    </w:p>
    <w:p w14:paraId="4957201E" w14:textId="77777777" w:rsidR="00FB4EFB" w:rsidRDefault="00FB4EFB" w:rsidP="00FB4EFB">
      <w:pPr>
        <w:shd w:val="clear" w:color="auto" w:fill="5B9BD5"/>
        <w:jc w:val="center"/>
      </w:pPr>
      <w:r>
        <w:rPr>
          <w:b/>
          <w:color w:val="FFFFFF"/>
          <w:sz w:val="18"/>
        </w:rPr>
        <w:lastRenderedPageBreak/>
        <w:t>ILLUSTRATIVE SAMPLE</w:t>
      </w:r>
    </w:p>
    <w:p w14:paraId="2E77EACD" w14:textId="77777777" w:rsidR="00FB4EFB" w:rsidRDefault="00FB4EFB" w:rsidP="00FB4EFB">
      <w:pPr>
        <w:pStyle w:val="Nosaukums"/>
        <w:jc w:val="center"/>
      </w:pPr>
      <w:r>
        <w:t>TECHNICAL DOCUMENTATION</w:t>
      </w:r>
    </w:p>
    <w:p w14:paraId="49779463" w14:textId="77777777" w:rsidR="00FB4EFB" w:rsidRDefault="00FB4EFB" w:rsidP="00FB4EFB">
      <w:pPr>
        <w:pStyle w:val="Apakvirsraksts"/>
        <w:jc w:val="center"/>
      </w:pPr>
      <w:r>
        <w:t>Annex VII, Module A: Internal Production Control</w:t>
      </w:r>
    </w:p>
    <w:p w14:paraId="0B84729C" w14:textId="77777777" w:rsidR="00FB4EFB" w:rsidRDefault="00FB4EFB" w:rsidP="00FB4EFB">
      <w:pPr>
        <w:jc w:val="center"/>
      </w:pPr>
      <w:r>
        <w:rPr>
          <w:b/>
          <w:color w:val="1F4E79"/>
        </w:rPr>
        <w:t>Supporting EU Declaration of Conformity No PPWR-BCC-2026-001</w:t>
      </w:r>
    </w:p>
    <w:p w14:paraId="732D7993" w14:textId="77777777" w:rsidR="00FB4EFB" w:rsidRDefault="00FB4EFB" w:rsidP="00FB4EFB">
      <w:pPr>
        <w:jc w:val="center"/>
      </w:pPr>
      <w:r>
        <w:rPr>
          <w:b/>
          <w:sz w:val="26"/>
        </w:rPr>
        <w:t>Laminated carton packaging for biscuit cakes</w:t>
      </w:r>
    </w:p>
    <w:p w14:paraId="329DF15E" w14:textId="77777777" w:rsidR="00FB4EFB" w:rsidRDefault="00FB4EFB" w:rsidP="00FB4EFB"/>
    <w:tbl>
      <w:tblPr>
        <w:tblW w:w="0" w:type="auto"/>
        <w:jc w:val="center"/>
        <w:tblLayout w:type="fixed"/>
        <w:tblLook w:val="04A0" w:firstRow="1" w:lastRow="0" w:firstColumn="1" w:lastColumn="0" w:noHBand="0" w:noVBand="1"/>
      </w:tblPr>
      <w:tblGrid>
        <w:gridCol w:w="2835"/>
        <w:gridCol w:w="2493"/>
        <w:gridCol w:w="2493"/>
        <w:gridCol w:w="2493"/>
      </w:tblGrid>
      <w:tr w:rsidR="00FB4EFB" w14:paraId="663047E7" w14:textId="77777777" w:rsidTr="0092033E">
        <w:trPr>
          <w:jc w:val="center"/>
        </w:trPr>
        <w:tc>
          <w:tcPr>
            <w:tcW w:w="2493" w:type="dxa"/>
            <w:shd w:val="clear" w:color="auto" w:fill="1F4E79"/>
            <w:tcMar>
              <w:top w:w="90" w:type="dxa"/>
              <w:left w:w="90" w:type="dxa"/>
              <w:bottom w:w="90" w:type="dxa"/>
              <w:right w:w="90" w:type="dxa"/>
            </w:tcMar>
            <w:vAlign w:val="center"/>
          </w:tcPr>
          <w:p w14:paraId="70416B74" w14:textId="77777777" w:rsidR="00FB4EFB" w:rsidRDefault="00FB4EFB" w:rsidP="0092033E">
            <w:r>
              <w:rPr>
                <w:b/>
                <w:color w:val="FFFFFF"/>
                <w:sz w:val="18"/>
              </w:rPr>
              <w:t>Document owner</w:t>
            </w:r>
          </w:p>
        </w:tc>
        <w:tc>
          <w:tcPr>
            <w:tcW w:w="2493" w:type="dxa"/>
            <w:shd w:val="clear" w:color="auto" w:fill="1F4E79"/>
            <w:tcMar>
              <w:top w:w="90" w:type="dxa"/>
              <w:left w:w="90" w:type="dxa"/>
              <w:bottom w:w="90" w:type="dxa"/>
              <w:right w:w="90" w:type="dxa"/>
            </w:tcMar>
            <w:vAlign w:val="center"/>
          </w:tcPr>
          <w:p w14:paraId="18C425D9" w14:textId="77777777" w:rsidR="00FB4EFB" w:rsidRDefault="00FB4EFB" w:rsidP="0092033E">
            <w:r>
              <w:rPr>
                <w:b/>
                <w:color w:val="FFFFFF"/>
                <w:sz w:val="18"/>
              </w:rPr>
              <w:t>Packaging ID</w:t>
            </w:r>
          </w:p>
        </w:tc>
        <w:tc>
          <w:tcPr>
            <w:tcW w:w="2493" w:type="dxa"/>
            <w:shd w:val="clear" w:color="auto" w:fill="1F4E79"/>
            <w:tcMar>
              <w:top w:w="90" w:type="dxa"/>
              <w:left w:w="90" w:type="dxa"/>
              <w:bottom w:w="90" w:type="dxa"/>
              <w:right w:w="90" w:type="dxa"/>
            </w:tcMar>
            <w:vAlign w:val="center"/>
          </w:tcPr>
          <w:p w14:paraId="37ECAE1B" w14:textId="77777777" w:rsidR="00FB4EFB" w:rsidRDefault="00FB4EFB" w:rsidP="0092033E">
            <w:r>
              <w:rPr>
                <w:b/>
                <w:color w:val="FFFFFF"/>
                <w:sz w:val="18"/>
              </w:rPr>
              <w:t>Revision</w:t>
            </w:r>
          </w:p>
        </w:tc>
        <w:tc>
          <w:tcPr>
            <w:tcW w:w="2493" w:type="dxa"/>
            <w:shd w:val="clear" w:color="auto" w:fill="1F4E79"/>
            <w:tcMar>
              <w:top w:w="90" w:type="dxa"/>
              <w:left w:w="90" w:type="dxa"/>
              <w:bottom w:w="90" w:type="dxa"/>
              <w:right w:w="90" w:type="dxa"/>
            </w:tcMar>
            <w:vAlign w:val="center"/>
          </w:tcPr>
          <w:p w14:paraId="0DE00519" w14:textId="77777777" w:rsidR="00FB4EFB" w:rsidRDefault="00FB4EFB" w:rsidP="0092033E">
            <w:r>
              <w:rPr>
                <w:b/>
                <w:color w:val="FFFFFF"/>
                <w:sz w:val="18"/>
              </w:rPr>
              <w:t>Issue date</w:t>
            </w:r>
          </w:p>
        </w:tc>
      </w:tr>
      <w:tr w:rsidR="00FB4EFB" w14:paraId="0B04ACF8" w14:textId="77777777" w:rsidTr="0092033E">
        <w:trPr>
          <w:jc w:val="center"/>
        </w:trPr>
        <w:tc>
          <w:tcPr>
            <w:tcW w:w="2835" w:type="dxa"/>
            <w:shd w:val="clear" w:color="auto" w:fill="F4F7FA"/>
            <w:tcMar>
              <w:top w:w="90" w:type="dxa"/>
              <w:left w:w="90" w:type="dxa"/>
              <w:bottom w:w="90" w:type="dxa"/>
              <w:right w:w="90" w:type="dxa"/>
            </w:tcMar>
            <w:vAlign w:val="center"/>
          </w:tcPr>
          <w:p w14:paraId="65434F1E" w14:textId="77777777" w:rsidR="00FB4EFB" w:rsidRDefault="00FB4EFB" w:rsidP="0092033E">
            <w:r>
              <w:rPr>
                <w:sz w:val="18"/>
              </w:rPr>
              <w:t>Northstar Carton Works Ltd.</w:t>
            </w:r>
          </w:p>
        </w:tc>
        <w:tc>
          <w:tcPr>
            <w:tcW w:w="2268" w:type="dxa"/>
            <w:shd w:val="clear" w:color="auto" w:fill="F4F7FA"/>
            <w:tcMar>
              <w:top w:w="90" w:type="dxa"/>
              <w:left w:w="90" w:type="dxa"/>
              <w:bottom w:w="90" w:type="dxa"/>
              <w:right w:w="90" w:type="dxa"/>
            </w:tcMar>
            <w:vAlign w:val="center"/>
          </w:tcPr>
          <w:p w14:paraId="623F28CF" w14:textId="77777777" w:rsidR="00FB4EFB" w:rsidRDefault="00FB4EFB" w:rsidP="0092033E">
            <w:r>
              <w:rPr>
                <w:sz w:val="18"/>
              </w:rPr>
              <w:t>BCC-LC-250-001</w:t>
            </w:r>
          </w:p>
        </w:tc>
        <w:tc>
          <w:tcPr>
            <w:tcW w:w="1814" w:type="dxa"/>
            <w:shd w:val="clear" w:color="auto" w:fill="F4F7FA"/>
            <w:tcMar>
              <w:top w:w="90" w:type="dxa"/>
              <w:left w:w="90" w:type="dxa"/>
              <w:bottom w:w="90" w:type="dxa"/>
              <w:right w:w="90" w:type="dxa"/>
            </w:tcMar>
            <w:vAlign w:val="center"/>
          </w:tcPr>
          <w:p w14:paraId="2C0D7128" w14:textId="77777777" w:rsidR="00FB4EFB" w:rsidRDefault="00FB4EFB" w:rsidP="0092033E">
            <w:r>
              <w:rPr>
                <w:sz w:val="18"/>
              </w:rPr>
              <w:t>Sample Rev. 1</w:t>
            </w:r>
          </w:p>
        </w:tc>
        <w:tc>
          <w:tcPr>
            <w:tcW w:w="2381" w:type="dxa"/>
            <w:shd w:val="clear" w:color="auto" w:fill="F4F7FA"/>
            <w:tcMar>
              <w:top w:w="90" w:type="dxa"/>
              <w:left w:w="90" w:type="dxa"/>
              <w:bottom w:w="90" w:type="dxa"/>
              <w:right w:w="90" w:type="dxa"/>
            </w:tcMar>
            <w:vAlign w:val="center"/>
          </w:tcPr>
          <w:p w14:paraId="1ABACAD9" w14:textId="77777777" w:rsidR="00FB4EFB" w:rsidRDefault="00FB4EFB" w:rsidP="0092033E">
            <w:r>
              <w:rPr>
                <w:sz w:val="18"/>
              </w:rPr>
              <w:t>11 September 2026</w:t>
            </w:r>
          </w:p>
        </w:tc>
      </w:tr>
    </w:tbl>
    <w:p w14:paraId="4D6C5A2B" w14:textId="77777777" w:rsidR="00FB4EFB" w:rsidRDefault="00FB4EFB" w:rsidP="00FB4EFB"/>
    <w:tbl>
      <w:tblPr>
        <w:tblW w:w="0" w:type="auto"/>
        <w:tblLook w:val="04A0" w:firstRow="1" w:lastRow="0" w:firstColumn="1" w:lastColumn="0" w:noHBand="0" w:noVBand="1"/>
      </w:tblPr>
      <w:tblGrid>
        <w:gridCol w:w="9746"/>
      </w:tblGrid>
      <w:tr w:rsidR="00FB4EFB" w14:paraId="3E28F9A2" w14:textId="77777777" w:rsidTr="0092033E">
        <w:tc>
          <w:tcPr>
            <w:tcW w:w="9972" w:type="dxa"/>
            <w:shd w:val="clear" w:color="auto" w:fill="FFF2CC"/>
            <w:tcMar>
              <w:top w:w="130" w:type="dxa"/>
              <w:left w:w="130" w:type="dxa"/>
              <w:bottom w:w="130" w:type="dxa"/>
              <w:right w:w="130" w:type="dxa"/>
            </w:tcMar>
          </w:tcPr>
          <w:p w14:paraId="50CC06AD" w14:textId="77777777" w:rsidR="00FB4EFB" w:rsidRDefault="00FB4EFB" w:rsidP="0092033E">
            <w:r>
              <w:rPr>
                <w:b/>
              </w:rPr>
              <w:t xml:space="preserve">Important: </w:t>
            </w:r>
            <w:r>
              <w:t>This document is a fictitious completed example intended to illustrate the structure of technical documentation. It is not evidence of actual conformity, testing or certification. All data and document references must be replaced with verified manufacturer-specific information before use.</w:t>
            </w:r>
          </w:p>
        </w:tc>
      </w:tr>
    </w:tbl>
    <w:p w14:paraId="44FD8D13" w14:textId="77777777" w:rsidR="00FB4EFB" w:rsidRDefault="00FB4EFB" w:rsidP="00FB4EFB">
      <w:pPr>
        <w:pStyle w:val="Virsraksts1"/>
      </w:pPr>
      <w:r>
        <w:t>1. Purpose, scope and responsibility</w:t>
      </w:r>
    </w:p>
    <w:p w14:paraId="4E19E7D8" w14:textId="77777777" w:rsidR="00FB4EFB" w:rsidRDefault="00FB4EFB" w:rsidP="00FB4EFB">
      <w:r>
        <w:t>This sample technical file supports the EU Declaration of Conformity identified above. It is structured to demonstrate the information expected under Annex VII, Module A, internal production control, for the packaging identified as BCC-LC-250-001.</w:t>
      </w:r>
    </w:p>
    <w:p w14:paraId="52E0306B" w14:textId="77777777" w:rsidR="00FB4EFB" w:rsidRDefault="00FB4EFB" w:rsidP="00FB4EFB">
      <w:pPr>
        <w:spacing w:after="40"/>
      </w:pPr>
      <w:r>
        <w:rPr>
          <w:b/>
          <w:color w:val="365F91"/>
        </w:rPr>
        <w:t xml:space="preserve">Manufacturer: </w:t>
      </w:r>
      <w:r>
        <w:t>Northstar Carton Works Ltd. (fictitious)</w:t>
      </w:r>
    </w:p>
    <w:p w14:paraId="7DAE68BC" w14:textId="77777777" w:rsidR="00FB4EFB" w:rsidRDefault="00FB4EFB" w:rsidP="00FB4EFB">
      <w:pPr>
        <w:spacing w:after="40"/>
      </w:pPr>
      <w:r>
        <w:rPr>
          <w:b/>
          <w:color w:val="365F91"/>
        </w:rPr>
        <w:t xml:space="preserve">Registration number: </w:t>
      </w:r>
      <w:r>
        <w:t>LV-EXAMPLE-40209999999 (fictitious)</w:t>
      </w:r>
    </w:p>
    <w:p w14:paraId="26F4FBC5" w14:textId="77777777" w:rsidR="00FB4EFB" w:rsidRDefault="00FB4EFB" w:rsidP="00FB4EFB">
      <w:pPr>
        <w:spacing w:after="40"/>
      </w:pPr>
      <w:r>
        <w:rPr>
          <w:b/>
          <w:color w:val="365F91"/>
        </w:rPr>
        <w:t xml:space="preserve">Registered address: </w:t>
      </w:r>
      <w:r>
        <w:t>27 Amber Meadow Street, Riga, LV-1099, Latvia (fictitious)</w:t>
      </w:r>
    </w:p>
    <w:p w14:paraId="1F6B77A1" w14:textId="77777777" w:rsidR="00FB4EFB" w:rsidRDefault="00FB4EFB" w:rsidP="00FB4EFB">
      <w:pPr>
        <w:spacing w:after="40"/>
      </w:pPr>
      <w:r>
        <w:rPr>
          <w:b/>
          <w:color w:val="365F91"/>
        </w:rPr>
        <w:t xml:space="preserve">Responsible function: </w:t>
      </w:r>
      <w:r>
        <w:t>Quality and Regulatory Compliance Manager</w:t>
      </w:r>
    </w:p>
    <w:p w14:paraId="78D924C4" w14:textId="77777777" w:rsidR="00FB4EFB" w:rsidRDefault="00FB4EFB" w:rsidP="00FB4EFB">
      <w:pPr>
        <w:spacing w:after="40"/>
      </w:pPr>
      <w:r>
        <w:rPr>
          <w:b/>
          <w:color w:val="365F91"/>
        </w:rPr>
        <w:t xml:space="preserve">Document status: </w:t>
      </w:r>
      <w:r>
        <w:t>Illustrative sample, not approved for placing packaging on the market</w:t>
      </w:r>
    </w:p>
    <w:p w14:paraId="3D6465C5" w14:textId="77777777" w:rsidR="00FB4EFB" w:rsidRDefault="00FB4EFB" w:rsidP="00FB4EFB">
      <w:pPr>
        <w:pStyle w:val="Virsraksts1"/>
      </w:pPr>
      <w:r>
        <w:t>2. General description and intended use</w:t>
      </w:r>
    </w:p>
    <w:p w14:paraId="4FA10611" w14:textId="77777777" w:rsidR="00FB4EFB" w:rsidRDefault="00FB4EFB" w:rsidP="00FB4EFB">
      <w:pPr>
        <w:spacing w:after="40"/>
      </w:pPr>
      <w:r>
        <w:rPr>
          <w:b/>
          <w:color w:val="365F91"/>
        </w:rPr>
        <w:t xml:space="preserve">Packaging name: </w:t>
      </w:r>
      <w:r>
        <w:t>Laminated carton pack for biscuit cakes</w:t>
      </w:r>
    </w:p>
    <w:p w14:paraId="6F72894C" w14:textId="77777777" w:rsidR="00FB4EFB" w:rsidRDefault="00FB4EFB" w:rsidP="00FB4EFB">
      <w:pPr>
        <w:spacing w:after="40"/>
      </w:pPr>
      <w:r>
        <w:rPr>
          <w:b/>
          <w:color w:val="365F91"/>
        </w:rPr>
        <w:t xml:space="preserve">Unique packaging identification: </w:t>
      </w:r>
      <w:r>
        <w:t>BCC-LC-250-001</w:t>
      </w:r>
    </w:p>
    <w:p w14:paraId="180A219F" w14:textId="77777777" w:rsidR="00FB4EFB" w:rsidRDefault="00FB4EFB" w:rsidP="00FB4EFB">
      <w:pPr>
        <w:spacing w:after="40"/>
      </w:pPr>
      <w:r>
        <w:rPr>
          <w:b/>
          <w:color w:val="365F91"/>
        </w:rPr>
        <w:t xml:space="preserve">Packaging category: </w:t>
      </w:r>
      <w:r>
        <w:t>Sales packaging</w:t>
      </w:r>
    </w:p>
    <w:p w14:paraId="57B891B9" w14:textId="77777777" w:rsidR="00FB4EFB" w:rsidRDefault="00FB4EFB" w:rsidP="00FB4EFB">
      <w:pPr>
        <w:spacing w:after="40"/>
      </w:pPr>
      <w:r>
        <w:rPr>
          <w:b/>
          <w:color w:val="365F91"/>
        </w:rPr>
        <w:t xml:space="preserve">Intended use: </w:t>
      </w:r>
      <w:r>
        <w:t>To contain and protect pre-packed biscuit cakes during distribution, retail display and consumer handling.</w:t>
      </w:r>
    </w:p>
    <w:p w14:paraId="5EBB528D" w14:textId="77777777" w:rsidR="00FB4EFB" w:rsidRDefault="00FB4EFB" w:rsidP="00FB4EFB">
      <w:pPr>
        <w:spacing w:after="40"/>
      </w:pPr>
      <w:r>
        <w:rPr>
          <w:b/>
          <w:color w:val="365F91"/>
        </w:rPr>
        <w:t xml:space="preserve">Food-contact assumption: </w:t>
      </w:r>
      <w:r>
        <w:t>The biscuit cakes are protected by a separate inner food-contact wrap. The carton is not intended for direct food contact.</w:t>
      </w:r>
    </w:p>
    <w:p w14:paraId="535ADE16" w14:textId="77777777" w:rsidR="00FB4EFB" w:rsidRDefault="00FB4EFB" w:rsidP="00FB4EFB">
      <w:pPr>
        <w:spacing w:after="40"/>
      </w:pPr>
      <w:r>
        <w:rPr>
          <w:b/>
          <w:color w:val="365F91"/>
        </w:rPr>
        <w:t xml:space="preserve">End-of-life route assumed for this sample: </w:t>
      </w:r>
      <w:r>
        <w:t>Collection with paper and board packaging, subject to local collection instructions and confirmation that the laminate is compatible with the relevant recycling stream.</w:t>
      </w:r>
    </w:p>
    <w:p w14:paraId="6006DD4A" w14:textId="77777777" w:rsidR="00FB4EFB" w:rsidRDefault="00FB4EFB" w:rsidP="00FB4EFB">
      <w:pPr>
        <w:pStyle w:val="Virsraksts1"/>
      </w:pPr>
      <w:r>
        <w:t>3. Design, construction and component materials</w:t>
      </w:r>
    </w:p>
    <w:tbl>
      <w:tblPr>
        <w:tblW w:w="0" w:type="auto"/>
        <w:jc w:val="center"/>
        <w:tblLayout w:type="fixed"/>
        <w:tblLook w:val="04A0" w:firstRow="1" w:lastRow="0" w:firstColumn="1" w:lastColumn="0" w:noHBand="0" w:noVBand="1"/>
      </w:tblPr>
      <w:tblGrid>
        <w:gridCol w:w="2493"/>
        <w:gridCol w:w="2493"/>
        <w:gridCol w:w="2835"/>
        <w:gridCol w:w="2493"/>
      </w:tblGrid>
      <w:tr w:rsidR="00FB4EFB" w14:paraId="49A272B2" w14:textId="77777777" w:rsidTr="0092033E">
        <w:trPr>
          <w:jc w:val="center"/>
        </w:trPr>
        <w:tc>
          <w:tcPr>
            <w:tcW w:w="2493" w:type="dxa"/>
            <w:shd w:val="clear" w:color="auto" w:fill="1F4E79"/>
            <w:tcMar>
              <w:top w:w="90" w:type="dxa"/>
              <w:left w:w="90" w:type="dxa"/>
              <w:bottom w:w="90" w:type="dxa"/>
              <w:right w:w="90" w:type="dxa"/>
            </w:tcMar>
            <w:vAlign w:val="center"/>
          </w:tcPr>
          <w:p w14:paraId="02643DEC" w14:textId="77777777" w:rsidR="00FB4EFB" w:rsidRDefault="00FB4EFB" w:rsidP="0092033E">
            <w:r>
              <w:rPr>
                <w:b/>
                <w:color w:val="FFFFFF"/>
                <w:sz w:val="17"/>
              </w:rPr>
              <w:t>Component</w:t>
            </w:r>
          </w:p>
        </w:tc>
        <w:tc>
          <w:tcPr>
            <w:tcW w:w="2493" w:type="dxa"/>
            <w:shd w:val="clear" w:color="auto" w:fill="1F4E79"/>
            <w:tcMar>
              <w:top w:w="90" w:type="dxa"/>
              <w:left w:w="90" w:type="dxa"/>
              <w:bottom w:w="90" w:type="dxa"/>
              <w:right w:w="90" w:type="dxa"/>
            </w:tcMar>
            <w:vAlign w:val="center"/>
          </w:tcPr>
          <w:p w14:paraId="5AA838A3" w14:textId="77777777" w:rsidR="00FB4EFB" w:rsidRDefault="00FB4EFB" w:rsidP="0092033E">
            <w:r>
              <w:rPr>
                <w:b/>
                <w:color w:val="FFFFFF"/>
                <w:sz w:val="17"/>
              </w:rPr>
              <w:t>Illustrative material</w:t>
            </w:r>
          </w:p>
        </w:tc>
        <w:tc>
          <w:tcPr>
            <w:tcW w:w="2493" w:type="dxa"/>
            <w:shd w:val="clear" w:color="auto" w:fill="1F4E79"/>
            <w:tcMar>
              <w:top w:w="90" w:type="dxa"/>
              <w:left w:w="90" w:type="dxa"/>
              <w:bottom w:w="90" w:type="dxa"/>
              <w:right w:w="90" w:type="dxa"/>
            </w:tcMar>
            <w:vAlign w:val="center"/>
          </w:tcPr>
          <w:p w14:paraId="02919E03" w14:textId="77777777" w:rsidR="00FB4EFB" w:rsidRDefault="00FB4EFB" w:rsidP="0092033E">
            <w:r>
              <w:rPr>
                <w:b/>
                <w:color w:val="FFFFFF"/>
                <w:sz w:val="17"/>
              </w:rPr>
              <w:t>Function</w:t>
            </w:r>
          </w:p>
        </w:tc>
        <w:tc>
          <w:tcPr>
            <w:tcW w:w="2493" w:type="dxa"/>
            <w:shd w:val="clear" w:color="auto" w:fill="1F4E79"/>
            <w:tcMar>
              <w:top w:w="90" w:type="dxa"/>
              <w:left w:w="90" w:type="dxa"/>
              <w:bottom w:w="90" w:type="dxa"/>
              <w:right w:w="90" w:type="dxa"/>
            </w:tcMar>
            <w:vAlign w:val="center"/>
          </w:tcPr>
          <w:p w14:paraId="27678693" w14:textId="77777777" w:rsidR="00FB4EFB" w:rsidRDefault="00FB4EFB" w:rsidP="0092033E">
            <w:r>
              <w:rPr>
                <w:b/>
                <w:color w:val="FFFFFF"/>
                <w:sz w:val="17"/>
              </w:rPr>
              <w:t>Sample control reference</w:t>
            </w:r>
          </w:p>
        </w:tc>
      </w:tr>
      <w:tr w:rsidR="00FB4EFB" w14:paraId="25273639" w14:textId="77777777" w:rsidTr="0092033E">
        <w:trPr>
          <w:jc w:val="center"/>
        </w:trPr>
        <w:tc>
          <w:tcPr>
            <w:tcW w:w="1814" w:type="dxa"/>
            <w:shd w:val="clear" w:color="auto" w:fill="F4F7FA"/>
            <w:tcMar>
              <w:top w:w="90" w:type="dxa"/>
              <w:left w:w="90" w:type="dxa"/>
              <w:bottom w:w="90" w:type="dxa"/>
              <w:right w:w="90" w:type="dxa"/>
            </w:tcMar>
            <w:vAlign w:val="center"/>
          </w:tcPr>
          <w:p w14:paraId="7816F778" w14:textId="77777777" w:rsidR="00FB4EFB" w:rsidRDefault="00FB4EFB" w:rsidP="0092033E">
            <w:r>
              <w:rPr>
                <w:sz w:val="17"/>
              </w:rPr>
              <w:t>Carton body</w:t>
            </w:r>
          </w:p>
        </w:tc>
        <w:tc>
          <w:tcPr>
            <w:tcW w:w="2268" w:type="dxa"/>
            <w:shd w:val="clear" w:color="auto" w:fill="F4F7FA"/>
            <w:tcMar>
              <w:top w:w="90" w:type="dxa"/>
              <w:left w:w="90" w:type="dxa"/>
              <w:bottom w:w="90" w:type="dxa"/>
              <w:right w:w="90" w:type="dxa"/>
            </w:tcMar>
            <w:vAlign w:val="center"/>
          </w:tcPr>
          <w:p w14:paraId="2420AA83" w14:textId="77777777" w:rsidR="00FB4EFB" w:rsidRDefault="00FB4EFB" w:rsidP="0092033E">
            <w:r>
              <w:rPr>
                <w:sz w:val="17"/>
              </w:rPr>
              <w:t>Folding carton board</w:t>
            </w:r>
          </w:p>
        </w:tc>
        <w:tc>
          <w:tcPr>
            <w:tcW w:w="2835" w:type="dxa"/>
            <w:shd w:val="clear" w:color="auto" w:fill="F4F7FA"/>
            <w:tcMar>
              <w:top w:w="90" w:type="dxa"/>
              <w:left w:w="90" w:type="dxa"/>
              <w:bottom w:w="90" w:type="dxa"/>
              <w:right w:w="90" w:type="dxa"/>
            </w:tcMar>
            <w:vAlign w:val="center"/>
          </w:tcPr>
          <w:p w14:paraId="143A1712" w14:textId="77777777" w:rsidR="00FB4EFB" w:rsidRDefault="00FB4EFB" w:rsidP="0092033E">
            <w:r>
              <w:rPr>
                <w:sz w:val="17"/>
              </w:rPr>
              <w:t>Structural protection and printable surface</w:t>
            </w:r>
          </w:p>
        </w:tc>
        <w:tc>
          <w:tcPr>
            <w:tcW w:w="2268" w:type="dxa"/>
            <w:shd w:val="clear" w:color="auto" w:fill="F4F7FA"/>
            <w:tcMar>
              <w:top w:w="90" w:type="dxa"/>
              <w:left w:w="90" w:type="dxa"/>
              <w:bottom w:w="90" w:type="dxa"/>
              <w:right w:w="90" w:type="dxa"/>
            </w:tcMar>
            <w:vAlign w:val="center"/>
          </w:tcPr>
          <w:p w14:paraId="1393B8DA" w14:textId="77777777" w:rsidR="00FB4EFB" w:rsidRDefault="00FB4EFB" w:rsidP="0092033E">
            <w:r>
              <w:rPr>
                <w:sz w:val="17"/>
              </w:rPr>
              <w:t>SPEC-BCC-LC-250-01</w:t>
            </w:r>
          </w:p>
        </w:tc>
      </w:tr>
      <w:tr w:rsidR="00FB4EFB" w14:paraId="1F98BAB1" w14:textId="77777777" w:rsidTr="0092033E">
        <w:trPr>
          <w:jc w:val="center"/>
        </w:trPr>
        <w:tc>
          <w:tcPr>
            <w:tcW w:w="1814" w:type="dxa"/>
            <w:shd w:val="clear" w:color="auto" w:fill="FFFFFF"/>
            <w:tcMar>
              <w:top w:w="90" w:type="dxa"/>
              <w:left w:w="90" w:type="dxa"/>
              <w:bottom w:w="90" w:type="dxa"/>
              <w:right w:w="90" w:type="dxa"/>
            </w:tcMar>
            <w:vAlign w:val="center"/>
          </w:tcPr>
          <w:p w14:paraId="6C57F6EE" w14:textId="77777777" w:rsidR="00FB4EFB" w:rsidRDefault="00FB4EFB" w:rsidP="0092033E">
            <w:r>
              <w:rPr>
                <w:sz w:val="17"/>
              </w:rPr>
              <w:t>Barrier layer</w:t>
            </w:r>
          </w:p>
        </w:tc>
        <w:tc>
          <w:tcPr>
            <w:tcW w:w="2268" w:type="dxa"/>
            <w:shd w:val="clear" w:color="auto" w:fill="FFFFFF"/>
            <w:tcMar>
              <w:top w:w="90" w:type="dxa"/>
              <w:left w:w="90" w:type="dxa"/>
              <w:bottom w:w="90" w:type="dxa"/>
              <w:right w:w="90" w:type="dxa"/>
            </w:tcMar>
            <w:vAlign w:val="center"/>
          </w:tcPr>
          <w:p w14:paraId="05A8FA95" w14:textId="77777777" w:rsidR="00FB4EFB" w:rsidRDefault="00FB4EFB" w:rsidP="0092033E">
            <w:r>
              <w:rPr>
                <w:sz w:val="17"/>
              </w:rPr>
              <w:t>Thin polyethylene laminate</w:t>
            </w:r>
          </w:p>
        </w:tc>
        <w:tc>
          <w:tcPr>
            <w:tcW w:w="2835" w:type="dxa"/>
            <w:shd w:val="clear" w:color="auto" w:fill="FFFFFF"/>
            <w:tcMar>
              <w:top w:w="90" w:type="dxa"/>
              <w:left w:w="90" w:type="dxa"/>
              <w:bottom w:w="90" w:type="dxa"/>
              <w:right w:w="90" w:type="dxa"/>
            </w:tcMar>
            <w:vAlign w:val="center"/>
          </w:tcPr>
          <w:p w14:paraId="3EA1CBD1" w14:textId="77777777" w:rsidR="00FB4EFB" w:rsidRDefault="00FB4EFB" w:rsidP="0092033E">
            <w:r>
              <w:rPr>
                <w:sz w:val="17"/>
              </w:rPr>
              <w:t>Moisture and grease barrier</w:t>
            </w:r>
          </w:p>
        </w:tc>
        <w:tc>
          <w:tcPr>
            <w:tcW w:w="2268" w:type="dxa"/>
            <w:shd w:val="clear" w:color="auto" w:fill="FFFFFF"/>
            <w:tcMar>
              <w:top w:w="90" w:type="dxa"/>
              <w:left w:w="90" w:type="dxa"/>
              <w:bottom w:w="90" w:type="dxa"/>
              <w:right w:w="90" w:type="dxa"/>
            </w:tcMar>
            <w:vAlign w:val="center"/>
          </w:tcPr>
          <w:p w14:paraId="6014F8C6" w14:textId="77777777" w:rsidR="00FB4EFB" w:rsidRDefault="00FB4EFB" w:rsidP="0092033E">
            <w:r>
              <w:rPr>
                <w:sz w:val="17"/>
              </w:rPr>
              <w:t>MAT-PE-017</w:t>
            </w:r>
          </w:p>
        </w:tc>
      </w:tr>
      <w:tr w:rsidR="00FB4EFB" w14:paraId="1C999259" w14:textId="77777777" w:rsidTr="0092033E">
        <w:trPr>
          <w:jc w:val="center"/>
        </w:trPr>
        <w:tc>
          <w:tcPr>
            <w:tcW w:w="1814" w:type="dxa"/>
            <w:shd w:val="clear" w:color="auto" w:fill="F4F7FA"/>
            <w:tcMar>
              <w:top w:w="90" w:type="dxa"/>
              <w:left w:w="90" w:type="dxa"/>
              <w:bottom w:w="90" w:type="dxa"/>
              <w:right w:w="90" w:type="dxa"/>
            </w:tcMar>
            <w:vAlign w:val="center"/>
          </w:tcPr>
          <w:p w14:paraId="413EEE52" w14:textId="77777777" w:rsidR="00FB4EFB" w:rsidRDefault="00FB4EFB" w:rsidP="0092033E">
            <w:r>
              <w:rPr>
                <w:sz w:val="17"/>
              </w:rPr>
              <w:t>Printing</w:t>
            </w:r>
          </w:p>
        </w:tc>
        <w:tc>
          <w:tcPr>
            <w:tcW w:w="2268" w:type="dxa"/>
            <w:shd w:val="clear" w:color="auto" w:fill="F4F7FA"/>
            <w:tcMar>
              <w:top w:w="90" w:type="dxa"/>
              <w:left w:w="90" w:type="dxa"/>
              <w:bottom w:w="90" w:type="dxa"/>
              <w:right w:w="90" w:type="dxa"/>
            </w:tcMar>
            <w:vAlign w:val="center"/>
          </w:tcPr>
          <w:p w14:paraId="26498759" w14:textId="77777777" w:rsidR="00FB4EFB" w:rsidRDefault="00FB4EFB" w:rsidP="0092033E">
            <w:r>
              <w:rPr>
                <w:sz w:val="17"/>
              </w:rPr>
              <w:t>Low-migration printing inks</w:t>
            </w:r>
          </w:p>
        </w:tc>
        <w:tc>
          <w:tcPr>
            <w:tcW w:w="2835" w:type="dxa"/>
            <w:shd w:val="clear" w:color="auto" w:fill="F4F7FA"/>
            <w:tcMar>
              <w:top w:w="90" w:type="dxa"/>
              <w:left w:w="90" w:type="dxa"/>
              <w:bottom w:w="90" w:type="dxa"/>
              <w:right w:w="90" w:type="dxa"/>
            </w:tcMar>
            <w:vAlign w:val="center"/>
          </w:tcPr>
          <w:p w14:paraId="6DDA26B7" w14:textId="77777777" w:rsidR="00FB4EFB" w:rsidRDefault="00FB4EFB" w:rsidP="0092033E">
            <w:r>
              <w:rPr>
                <w:sz w:val="17"/>
              </w:rPr>
              <w:t>External graphics and information</w:t>
            </w:r>
          </w:p>
        </w:tc>
        <w:tc>
          <w:tcPr>
            <w:tcW w:w="2268" w:type="dxa"/>
            <w:shd w:val="clear" w:color="auto" w:fill="F4F7FA"/>
            <w:tcMar>
              <w:top w:w="90" w:type="dxa"/>
              <w:left w:w="90" w:type="dxa"/>
              <w:bottom w:w="90" w:type="dxa"/>
              <w:right w:w="90" w:type="dxa"/>
            </w:tcMar>
            <w:vAlign w:val="center"/>
          </w:tcPr>
          <w:p w14:paraId="650C1BF6" w14:textId="77777777" w:rsidR="00FB4EFB" w:rsidRDefault="00FB4EFB" w:rsidP="0092033E">
            <w:r>
              <w:rPr>
                <w:sz w:val="17"/>
              </w:rPr>
              <w:t>INK-SPEC-004</w:t>
            </w:r>
          </w:p>
        </w:tc>
      </w:tr>
      <w:tr w:rsidR="00FB4EFB" w14:paraId="13C876EB" w14:textId="77777777" w:rsidTr="0092033E">
        <w:trPr>
          <w:jc w:val="center"/>
        </w:trPr>
        <w:tc>
          <w:tcPr>
            <w:tcW w:w="1814" w:type="dxa"/>
            <w:shd w:val="clear" w:color="auto" w:fill="FFFFFF"/>
            <w:tcMar>
              <w:top w:w="90" w:type="dxa"/>
              <w:left w:w="90" w:type="dxa"/>
              <w:bottom w:w="90" w:type="dxa"/>
              <w:right w:w="90" w:type="dxa"/>
            </w:tcMar>
            <w:vAlign w:val="center"/>
          </w:tcPr>
          <w:p w14:paraId="4A901BFA" w14:textId="77777777" w:rsidR="00FB4EFB" w:rsidRDefault="00FB4EFB" w:rsidP="0092033E">
            <w:r>
              <w:rPr>
                <w:sz w:val="17"/>
              </w:rPr>
              <w:lastRenderedPageBreak/>
              <w:t>Closure</w:t>
            </w:r>
          </w:p>
        </w:tc>
        <w:tc>
          <w:tcPr>
            <w:tcW w:w="2268" w:type="dxa"/>
            <w:shd w:val="clear" w:color="auto" w:fill="FFFFFF"/>
            <w:tcMar>
              <w:top w:w="90" w:type="dxa"/>
              <w:left w:w="90" w:type="dxa"/>
              <w:bottom w:w="90" w:type="dxa"/>
              <w:right w:w="90" w:type="dxa"/>
            </w:tcMar>
            <w:vAlign w:val="center"/>
          </w:tcPr>
          <w:p w14:paraId="158E0FC7" w14:textId="77777777" w:rsidR="00FB4EFB" w:rsidRDefault="00FB4EFB" w:rsidP="0092033E">
            <w:r>
              <w:rPr>
                <w:sz w:val="17"/>
              </w:rPr>
              <w:t>Packaging adhesive</w:t>
            </w:r>
          </w:p>
        </w:tc>
        <w:tc>
          <w:tcPr>
            <w:tcW w:w="2835" w:type="dxa"/>
            <w:shd w:val="clear" w:color="auto" w:fill="FFFFFF"/>
            <w:tcMar>
              <w:top w:w="90" w:type="dxa"/>
              <w:left w:w="90" w:type="dxa"/>
              <w:bottom w:w="90" w:type="dxa"/>
              <w:right w:w="90" w:type="dxa"/>
            </w:tcMar>
            <w:vAlign w:val="center"/>
          </w:tcPr>
          <w:p w14:paraId="0600037D" w14:textId="77777777" w:rsidR="00FB4EFB" w:rsidRDefault="00FB4EFB" w:rsidP="0092033E">
            <w:r>
              <w:rPr>
                <w:sz w:val="17"/>
              </w:rPr>
              <w:t>Side-seam and flap closure</w:t>
            </w:r>
          </w:p>
        </w:tc>
        <w:tc>
          <w:tcPr>
            <w:tcW w:w="2268" w:type="dxa"/>
            <w:shd w:val="clear" w:color="auto" w:fill="FFFFFF"/>
            <w:tcMar>
              <w:top w:w="90" w:type="dxa"/>
              <w:left w:w="90" w:type="dxa"/>
              <w:bottom w:w="90" w:type="dxa"/>
              <w:right w:w="90" w:type="dxa"/>
            </w:tcMar>
            <w:vAlign w:val="center"/>
          </w:tcPr>
          <w:p w14:paraId="49927CBF" w14:textId="77777777" w:rsidR="00FB4EFB" w:rsidRDefault="00FB4EFB" w:rsidP="0092033E">
            <w:r>
              <w:rPr>
                <w:sz w:val="17"/>
              </w:rPr>
              <w:t>ADH-SPEC-009</w:t>
            </w:r>
          </w:p>
        </w:tc>
      </w:tr>
    </w:tbl>
    <w:p w14:paraId="0C86CC72" w14:textId="77777777" w:rsidR="00FB4EFB" w:rsidRDefault="00FB4EFB" w:rsidP="00FB4EFB">
      <w:pPr>
        <w:pStyle w:val="Virsraksts2"/>
      </w:pPr>
      <w:r>
        <w:t>3.1 Illustrative dimensional specification</w:t>
      </w:r>
    </w:p>
    <w:tbl>
      <w:tblPr>
        <w:tblW w:w="0" w:type="auto"/>
        <w:jc w:val="center"/>
        <w:tblLayout w:type="fixed"/>
        <w:tblLook w:val="04A0" w:firstRow="1" w:lastRow="0" w:firstColumn="1" w:lastColumn="0" w:noHBand="0" w:noVBand="1"/>
      </w:tblPr>
      <w:tblGrid>
        <w:gridCol w:w="2494"/>
        <w:gridCol w:w="2493"/>
        <w:gridCol w:w="2493"/>
        <w:gridCol w:w="2493"/>
      </w:tblGrid>
      <w:tr w:rsidR="00FB4EFB" w14:paraId="214DCD69" w14:textId="77777777" w:rsidTr="0092033E">
        <w:trPr>
          <w:jc w:val="center"/>
        </w:trPr>
        <w:tc>
          <w:tcPr>
            <w:tcW w:w="2493" w:type="dxa"/>
            <w:shd w:val="clear" w:color="auto" w:fill="1F4E79"/>
            <w:tcMar>
              <w:top w:w="90" w:type="dxa"/>
              <w:left w:w="90" w:type="dxa"/>
              <w:bottom w:w="90" w:type="dxa"/>
              <w:right w:w="90" w:type="dxa"/>
            </w:tcMar>
            <w:vAlign w:val="center"/>
          </w:tcPr>
          <w:p w14:paraId="2A5DF84C" w14:textId="77777777" w:rsidR="00FB4EFB" w:rsidRDefault="00FB4EFB" w:rsidP="0092033E">
            <w:r>
              <w:rPr>
                <w:b/>
                <w:color w:val="FFFFFF"/>
                <w:sz w:val="17"/>
              </w:rPr>
              <w:t>Parameter</w:t>
            </w:r>
          </w:p>
        </w:tc>
        <w:tc>
          <w:tcPr>
            <w:tcW w:w="2493" w:type="dxa"/>
            <w:shd w:val="clear" w:color="auto" w:fill="1F4E79"/>
            <w:tcMar>
              <w:top w:w="90" w:type="dxa"/>
              <w:left w:w="90" w:type="dxa"/>
              <w:bottom w:w="90" w:type="dxa"/>
              <w:right w:w="90" w:type="dxa"/>
            </w:tcMar>
            <w:vAlign w:val="center"/>
          </w:tcPr>
          <w:p w14:paraId="720B4F00" w14:textId="77777777" w:rsidR="00FB4EFB" w:rsidRDefault="00FB4EFB" w:rsidP="0092033E">
            <w:r>
              <w:rPr>
                <w:b/>
                <w:color w:val="FFFFFF"/>
                <w:sz w:val="17"/>
              </w:rPr>
              <w:t>Sample value</w:t>
            </w:r>
          </w:p>
        </w:tc>
        <w:tc>
          <w:tcPr>
            <w:tcW w:w="2493" w:type="dxa"/>
            <w:shd w:val="clear" w:color="auto" w:fill="1F4E79"/>
            <w:tcMar>
              <w:top w:w="90" w:type="dxa"/>
              <w:left w:w="90" w:type="dxa"/>
              <w:bottom w:w="90" w:type="dxa"/>
              <w:right w:w="90" w:type="dxa"/>
            </w:tcMar>
            <w:vAlign w:val="center"/>
          </w:tcPr>
          <w:p w14:paraId="36E2B992" w14:textId="77777777" w:rsidR="00FB4EFB" w:rsidRDefault="00FB4EFB" w:rsidP="0092033E">
            <w:r>
              <w:rPr>
                <w:b/>
                <w:color w:val="FFFFFF"/>
                <w:sz w:val="17"/>
              </w:rPr>
              <w:t>Tolerance</w:t>
            </w:r>
          </w:p>
        </w:tc>
        <w:tc>
          <w:tcPr>
            <w:tcW w:w="2493" w:type="dxa"/>
            <w:shd w:val="clear" w:color="auto" w:fill="1F4E79"/>
            <w:tcMar>
              <w:top w:w="90" w:type="dxa"/>
              <w:left w:w="90" w:type="dxa"/>
              <w:bottom w:w="90" w:type="dxa"/>
              <w:right w:w="90" w:type="dxa"/>
            </w:tcMar>
            <w:vAlign w:val="center"/>
          </w:tcPr>
          <w:p w14:paraId="32F5F892" w14:textId="77777777" w:rsidR="00FB4EFB" w:rsidRDefault="00FB4EFB" w:rsidP="0092033E">
            <w:r>
              <w:rPr>
                <w:b/>
                <w:color w:val="FFFFFF"/>
                <w:sz w:val="17"/>
              </w:rPr>
              <w:t>Verification</w:t>
            </w:r>
          </w:p>
        </w:tc>
      </w:tr>
      <w:tr w:rsidR="00FB4EFB" w14:paraId="2A0A5723" w14:textId="77777777" w:rsidTr="0092033E">
        <w:trPr>
          <w:jc w:val="center"/>
        </w:trPr>
        <w:tc>
          <w:tcPr>
            <w:tcW w:w="2494" w:type="dxa"/>
            <w:shd w:val="clear" w:color="auto" w:fill="F4F7FA"/>
            <w:tcMar>
              <w:top w:w="90" w:type="dxa"/>
              <w:left w:w="90" w:type="dxa"/>
              <w:bottom w:w="90" w:type="dxa"/>
              <w:right w:w="90" w:type="dxa"/>
            </w:tcMar>
            <w:vAlign w:val="center"/>
          </w:tcPr>
          <w:p w14:paraId="40CDFCDA" w14:textId="77777777" w:rsidR="00FB4EFB" w:rsidRDefault="00FB4EFB" w:rsidP="0092033E">
            <w:r>
              <w:rPr>
                <w:sz w:val="17"/>
              </w:rPr>
              <w:t>Flat blank size</w:t>
            </w:r>
          </w:p>
        </w:tc>
        <w:tc>
          <w:tcPr>
            <w:tcW w:w="2268" w:type="dxa"/>
            <w:shd w:val="clear" w:color="auto" w:fill="F4F7FA"/>
            <w:tcMar>
              <w:top w:w="90" w:type="dxa"/>
              <w:left w:w="90" w:type="dxa"/>
              <w:bottom w:w="90" w:type="dxa"/>
              <w:right w:w="90" w:type="dxa"/>
            </w:tcMar>
            <w:vAlign w:val="center"/>
          </w:tcPr>
          <w:p w14:paraId="396A0A84" w14:textId="77777777" w:rsidR="00FB4EFB" w:rsidRDefault="00FB4EFB" w:rsidP="0092033E">
            <w:r>
              <w:rPr>
                <w:sz w:val="17"/>
              </w:rPr>
              <w:t>420 × 310 mm</w:t>
            </w:r>
          </w:p>
        </w:tc>
        <w:tc>
          <w:tcPr>
            <w:tcW w:w="2268" w:type="dxa"/>
            <w:shd w:val="clear" w:color="auto" w:fill="F4F7FA"/>
            <w:tcMar>
              <w:top w:w="90" w:type="dxa"/>
              <w:left w:w="90" w:type="dxa"/>
              <w:bottom w:w="90" w:type="dxa"/>
              <w:right w:w="90" w:type="dxa"/>
            </w:tcMar>
            <w:vAlign w:val="center"/>
          </w:tcPr>
          <w:p w14:paraId="34224332" w14:textId="77777777" w:rsidR="00FB4EFB" w:rsidRDefault="00FB4EFB" w:rsidP="0092033E">
            <w:r>
              <w:rPr>
                <w:sz w:val="17"/>
              </w:rPr>
              <w:t>± 2 mm</w:t>
            </w:r>
          </w:p>
        </w:tc>
        <w:tc>
          <w:tcPr>
            <w:tcW w:w="2268" w:type="dxa"/>
            <w:shd w:val="clear" w:color="auto" w:fill="F4F7FA"/>
            <w:tcMar>
              <w:top w:w="90" w:type="dxa"/>
              <w:left w:w="90" w:type="dxa"/>
              <w:bottom w:w="90" w:type="dxa"/>
              <w:right w:w="90" w:type="dxa"/>
            </w:tcMar>
            <w:vAlign w:val="center"/>
          </w:tcPr>
          <w:p w14:paraId="21789574" w14:textId="77777777" w:rsidR="00FB4EFB" w:rsidRDefault="00FB4EFB" w:rsidP="0092033E">
            <w:r>
              <w:rPr>
                <w:sz w:val="17"/>
              </w:rPr>
              <w:t>Die-cut dimensional check</w:t>
            </w:r>
          </w:p>
        </w:tc>
      </w:tr>
      <w:tr w:rsidR="00FB4EFB" w14:paraId="43ADFAAC" w14:textId="77777777" w:rsidTr="0092033E">
        <w:trPr>
          <w:jc w:val="center"/>
        </w:trPr>
        <w:tc>
          <w:tcPr>
            <w:tcW w:w="2494" w:type="dxa"/>
            <w:shd w:val="clear" w:color="auto" w:fill="FFFFFF"/>
            <w:tcMar>
              <w:top w:w="90" w:type="dxa"/>
              <w:left w:w="90" w:type="dxa"/>
              <w:bottom w:w="90" w:type="dxa"/>
              <w:right w:w="90" w:type="dxa"/>
            </w:tcMar>
            <w:vAlign w:val="center"/>
          </w:tcPr>
          <w:p w14:paraId="69BDA4F1" w14:textId="77777777" w:rsidR="00FB4EFB" w:rsidRDefault="00FB4EFB" w:rsidP="0092033E">
            <w:r>
              <w:rPr>
                <w:sz w:val="17"/>
              </w:rPr>
              <w:t>Assembled external size</w:t>
            </w:r>
          </w:p>
        </w:tc>
        <w:tc>
          <w:tcPr>
            <w:tcW w:w="2268" w:type="dxa"/>
            <w:shd w:val="clear" w:color="auto" w:fill="FFFFFF"/>
            <w:tcMar>
              <w:top w:w="90" w:type="dxa"/>
              <w:left w:w="90" w:type="dxa"/>
              <w:bottom w:w="90" w:type="dxa"/>
              <w:right w:w="90" w:type="dxa"/>
            </w:tcMar>
            <w:vAlign w:val="center"/>
          </w:tcPr>
          <w:p w14:paraId="2B6D997A" w14:textId="77777777" w:rsidR="00FB4EFB" w:rsidRDefault="00FB4EFB" w:rsidP="0092033E">
            <w:r>
              <w:rPr>
                <w:sz w:val="17"/>
              </w:rPr>
              <w:t>250 × 170 × 60 mm</w:t>
            </w:r>
          </w:p>
        </w:tc>
        <w:tc>
          <w:tcPr>
            <w:tcW w:w="2268" w:type="dxa"/>
            <w:shd w:val="clear" w:color="auto" w:fill="FFFFFF"/>
            <w:tcMar>
              <w:top w:w="90" w:type="dxa"/>
              <w:left w:w="90" w:type="dxa"/>
              <w:bottom w:w="90" w:type="dxa"/>
              <w:right w:w="90" w:type="dxa"/>
            </w:tcMar>
            <w:vAlign w:val="center"/>
          </w:tcPr>
          <w:p w14:paraId="26A5B4B0" w14:textId="77777777" w:rsidR="00FB4EFB" w:rsidRDefault="00FB4EFB" w:rsidP="0092033E">
            <w:r>
              <w:rPr>
                <w:sz w:val="17"/>
              </w:rPr>
              <w:t>± 2 mm</w:t>
            </w:r>
          </w:p>
        </w:tc>
        <w:tc>
          <w:tcPr>
            <w:tcW w:w="2268" w:type="dxa"/>
            <w:shd w:val="clear" w:color="auto" w:fill="FFFFFF"/>
            <w:tcMar>
              <w:top w:w="90" w:type="dxa"/>
              <w:left w:w="90" w:type="dxa"/>
              <w:bottom w:w="90" w:type="dxa"/>
              <w:right w:w="90" w:type="dxa"/>
            </w:tcMar>
            <w:vAlign w:val="center"/>
          </w:tcPr>
          <w:p w14:paraId="3E1195D6" w14:textId="77777777" w:rsidR="00FB4EFB" w:rsidRDefault="00FB4EFB" w:rsidP="0092033E">
            <w:r>
              <w:rPr>
                <w:sz w:val="17"/>
              </w:rPr>
              <w:t>Finished pack measurement</w:t>
            </w:r>
          </w:p>
        </w:tc>
      </w:tr>
      <w:tr w:rsidR="00FB4EFB" w14:paraId="2188904F" w14:textId="77777777" w:rsidTr="0092033E">
        <w:trPr>
          <w:jc w:val="center"/>
        </w:trPr>
        <w:tc>
          <w:tcPr>
            <w:tcW w:w="2494" w:type="dxa"/>
            <w:shd w:val="clear" w:color="auto" w:fill="F4F7FA"/>
            <w:tcMar>
              <w:top w:w="90" w:type="dxa"/>
              <w:left w:w="90" w:type="dxa"/>
              <w:bottom w:w="90" w:type="dxa"/>
              <w:right w:w="90" w:type="dxa"/>
            </w:tcMar>
            <w:vAlign w:val="center"/>
          </w:tcPr>
          <w:p w14:paraId="047680B7" w14:textId="77777777" w:rsidR="00FB4EFB" w:rsidRDefault="00FB4EFB" w:rsidP="0092033E">
            <w:r>
              <w:rPr>
                <w:sz w:val="17"/>
              </w:rPr>
              <w:t>Nominal packaging mass</w:t>
            </w:r>
          </w:p>
        </w:tc>
        <w:tc>
          <w:tcPr>
            <w:tcW w:w="2268" w:type="dxa"/>
            <w:shd w:val="clear" w:color="auto" w:fill="F4F7FA"/>
            <w:tcMar>
              <w:top w:w="90" w:type="dxa"/>
              <w:left w:w="90" w:type="dxa"/>
              <w:bottom w:w="90" w:type="dxa"/>
              <w:right w:w="90" w:type="dxa"/>
            </w:tcMar>
            <w:vAlign w:val="center"/>
          </w:tcPr>
          <w:p w14:paraId="513492FE" w14:textId="77777777" w:rsidR="00FB4EFB" w:rsidRDefault="00FB4EFB" w:rsidP="0092033E">
            <w:r>
              <w:rPr>
                <w:sz w:val="17"/>
              </w:rPr>
              <w:t>28 g</w:t>
            </w:r>
          </w:p>
        </w:tc>
        <w:tc>
          <w:tcPr>
            <w:tcW w:w="2268" w:type="dxa"/>
            <w:shd w:val="clear" w:color="auto" w:fill="F4F7FA"/>
            <w:tcMar>
              <w:top w:w="90" w:type="dxa"/>
              <w:left w:w="90" w:type="dxa"/>
              <w:bottom w:w="90" w:type="dxa"/>
              <w:right w:w="90" w:type="dxa"/>
            </w:tcMar>
            <w:vAlign w:val="center"/>
          </w:tcPr>
          <w:p w14:paraId="68F8020C" w14:textId="77777777" w:rsidR="00FB4EFB" w:rsidRDefault="00FB4EFB" w:rsidP="0092033E">
            <w:r>
              <w:rPr>
                <w:sz w:val="17"/>
              </w:rPr>
              <w:t>± 1.5 g</w:t>
            </w:r>
          </w:p>
        </w:tc>
        <w:tc>
          <w:tcPr>
            <w:tcW w:w="2268" w:type="dxa"/>
            <w:shd w:val="clear" w:color="auto" w:fill="F4F7FA"/>
            <w:tcMar>
              <w:top w:w="90" w:type="dxa"/>
              <w:left w:w="90" w:type="dxa"/>
              <w:bottom w:w="90" w:type="dxa"/>
              <w:right w:w="90" w:type="dxa"/>
            </w:tcMar>
            <w:vAlign w:val="center"/>
          </w:tcPr>
          <w:p w14:paraId="0D737628" w14:textId="77777777" w:rsidR="00FB4EFB" w:rsidRDefault="00FB4EFB" w:rsidP="0092033E">
            <w:r>
              <w:rPr>
                <w:sz w:val="17"/>
              </w:rPr>
              <w:t>Calibrated balance</w:t>
            </w:r>
          </w:p>
        </w:tc>
      </w:tr>
      <w:tr w:rsidR="00FB4EFB" w14:paraId="377FCA7C" w14:textId="77777777" w:rsidTr="0092033E">
        <w:trPr>
          <w:jc w:val="center"/>
        </w:trPr>
        <w:tc>
          <w:tcPr>
            <w:tcW w:w="2494" w:type="dxa"/>
            <w:shd w:val="clear" w:color="auto" w:fill="FFFFFF"/>
            <w:tcMar>
              <w:top w:w="90" w:type="dxa"/>
              <w:left w:w="90" w:type="dxa"/>
              <w:bottom w:w="90" w:type="dxa"/>
              <w:right w:w="90" w:type="dxa"/>
            </w:tcMar>
            <w:vAlign w:val="center"/>
          </w:tcPr>
          <w:p w14:paraId="0F14EDE2" w14:textId="77777777" w:rsidR="00FB4EFB" w:rsidRDefault="00FB4EFB" w:rsidP="0092033E">
            <w:r>
              <w:rPr>
                <w:sz w:val="17"/>
              </w:rPr>
              <w:t>Nominal laminate share</w:t>
            </w:r>
          </w:p>
        </w:tc>
        <w:tc>
          <w:tcPr>
            <w:tcW w:w="2268" w:type="dxa"/>
            <w:shd w:val="clear" w:color="auto" w:fill="FFFFFF"/>
            <w:tcMar>
              <w:top w:w="90" w:type="dxa"/>
              <w:left w:w="90" w:type="dxa"/>
              <w:bottom w:w="90" w:type="dxa"/>
              <w:right w:w="90" w:type="dxa"/>
            </w:tcMar>
            <w:vAlign w:val="center"/>
          </w:tcPr>
          <w:p w14:paraId="30F6C002" w14:textId="77777777" w:rsidR="00FB4EFB" w:rsidRDefault="00FB4EFB" w:rsidP="0092033E">
            <w:r>
              <w:rPr>
                <w:sz w:val="17"/>
              </w:rPr>
              <w:t>4 % by mass</w:t>
            </w:r>
          </w:p>
        </w:tc>
        <w:tc>
          <w:tcPr>
            <w:tcW w:w="2268" w:type="dxa"/>
            <w:shd w:val="clear" w:color="auto" w:fill="FFFFFF"/>
            <w:tcMar>
              <w:top w:w="90" w:type="dxa"/>
              <w:left w:w="90" w:type="dxa"/>
              <w:bottom w:w="90" w:type="dxa"/>
              <w:right w:w="90" w:type="dxa"/>
            </w:tcMar>
            <w:vAlign w:val="center"/>
          </w:tcPr>
          <w:p w14:paraId="0530DC74" w14:textId="77777777" w:rsidR="00FB4EFB" w:rsidRDefault="00FB4EFB" w:rsidP="0092033E">
            <w:r>
              <w:rPr>
                <w:sz w:val="17"/>
              </w:rPr>
              <w:t>Supplier declaration; verify</w:t>
            </w:r>
          </w:p>
        </w:tc>
        <w:tc>
          <w:tcPr>
            <w:tcW w:w="2268" w:type="dxa"/>
            <w:shd w:val="clear" w:color="auto" w:fill="FFFFFF"/>
            <w:tcMar>
              <w:top w:w="90" w:type="dxa"/>
              <w:left w:w="90" w:type="dxa"/>
              <w:bottom w:w="90" w:type="dxa"/>
              <w:right w:w="90" w:type="dxa"/>
            </w:tcMar>
            <w:vAlign w:val="center"/>
          </w:tcPr>
          <w:p w14:paraId="3E860BCF" w14:textId="77777777" w:rsidR="00FB4EFB" w:rsidRDefault="00FB4EFB" w:rsidP="0092033E">
            <w:r>
              <w:rPr>
                <w:sz w:val="17"/>
              </w:rPr>
              <w:t>Bill of materials review</w:t>
            </w:r>
          </w:p>
        </w:tc>
      </w:tr>
    </w:tbl>
    <w:tbl>
      <w:tblPr>
        <w:tblW w:w="0" w:type="auto"/>
        <w:tblLook w:val="04A0" w:firstRow="1" w:lastRow="0" w:firstColumn="1" w:lastColumn="0" w:noHBand="0" w:noVBand="1"/>
      </w:tblPr>
      <w:tblGrid>
        <w:gridCol w:w="9746"/>
      </w:tblGrid>
      <w:tr w:rsidR="00FB4EFB" w14:paraId="3DD34F43" w14:textId="77777777" w:rsidTr="0092033E">
        <w:tc>
          <w:tcPr>
            <w:tcW w:w="9972" w:type="dxa"/>
            <w:shd w:val="clear" w:color="auto" w:fill="EAF2F8"/>
            <w:tcMar>
              <w:top w:w="130" w:type="dxa"/>
              <w:left w:w="130" w:type="dxa"/>
              <w:bottom w:w="130" w:type="dxa"/>
              <w:right w:w="130" w:type="dxa"/>
            </w:tcMar>
          </w:tcPr>
          <w:p w14:paraId="3C87B90F" w14:textId="77777777" w:rsidR="00FB4EFB" w:rsidRDefault="00FB4EFB" w:rsidP="0092033E">
            <w:r>
              <w:rPr>
                <w:b/>
              </w:rPr>
              <w:t xml:space="preserve">Drawing placeholder: </w:t>
            </w:r>
            <w:r>
              <w:t xml:space="preserve">Insert the approved </w:t>
            </w:r>
            <w:proofErr w:type="spellStart"/>
            <w:r>
              <w:t>dieline</w:t>
            </w:r>
            <w:proofErr w:type="spellEnd"/>
            <w:r>
              <w:t>, manufacturing drawing, layer structure, print layout and bill of materials here. In this sample, the controlled drawing is referenced as DWG-BCC-LC-250-01, Rev. 1.</w:t>
            </w:r>
          </w:p>
        </w:tc>
      </w:tr>
    </w:tbl>
    <w:p w14:paraId="6E949CDF" w14:textId="77777777" w:rsidR="00FB4EFB" w:rsidRDefault="00FB4EFB" w:rsidP="00FB4EFB">
      <w:pPr>
        <w:pStyle w:val="Virsraksts2"/>
      </w:pPr>
      <w:r>
        <w:t>3.2 Packaging operation</w:t>
      </w:r>
    </w:p>
    <w:p w14:paraId="5653078E" w14:textId="77777777" w:rsidR="00FB4EFB" w:rsidRDefault="00FB4EFB" w:rsidP="00FB4EFB">
      <w:pPr>
        <w:pStyle w:val="Sarakstaaizzme"/>
        <w:spacing w:after="80"/>
      </w:pPr>
      <w:r>
        <w:t>Carton blanks are die-cut, printed, laminated and side-seam glued.</w:t>
      </w:r>
    </w:p>
    <w:p w14:paraId="4A55A5D5" w14:textId="77777777" w:rsidR="00FB4EFB" w:rsidRDefault="00FB4EFB" w:rsidP="00FB4EFB">
      <w:pPr>
        <w:pStyle w:val="Sarakstaaizzme"/>
        <w:spacing w:after="80"/>
      </w:pPr>
      <w:r>
        <w:t>At the packing site, a separately wrapped biscuit cake is inserted into the erected carton.</w:t>
      </w:r>
    </w:p>
    <w:p w14:paraId="52C7AEA6" w14:textId="77777777" w:rsidR="00FB4EFB" w:rsidRDefault="00FB4EFB" w:rsidP="00FB4EFB">
      <w:pPr>
        <w:pStyle w:val="Sarakstaaizzme"/>
        <w:spacing w:after="80"/>
      </w:pPr>
      <w:r>
        <w:t>The closing flap is sealed. The carton provides handling protection and retail presentation.</w:t>
      </w:r>
    </w:p>
    <w:p w14:paraId="51840114" w14:textId="77777777" w:rsidR="00FB4EFB" w:rsidRDefault="00FB4EFB" w:rsidP="00FB4EFB">
      <w:pPr>
        <w:pStyle w:val="Sarakstaaizzme"/>
        <w:spacing w:after="80"/>
      </w:pPr>
      <w:r>
        <w:t>The consumer separates the carton from any inner wrap and follows local sorting instructions.</w:t>
      </w:r>
    </w:p>
    <w:p w14:paraId="502A2FE3" w14:textId="77777777" w:rsidR="00FB4EFB" w:rsidRDefault="00FB4EFB" w:rsidP="00FB4EFB">
      <w:pPr>
        <w:pStyle w:val="Virsraksts1"/>
      </w:pPr>
      <w:r>
        <w:t>4. Applicable requirements assessment</w:t>
      </w:r>
    </w:p>
    <w:p w14:paraId="7D7BE636" w14:textId="77777777" w:rsidR="00FB4EFB" w:rsidRDefault="00FB4EFB" w:rsidP="00FB4EFB">
      <w:r>
        <w:t>The manufacturer must determine which requirements of Articles 5 to 12 apply. The table below is an illustrative screening record only; the conclusions require evidence in the final technical file.</w:t>
      </w:r>
    </w:p>
    <w:tbl>
      <w:tblPr>
        <w:tblW w:w="10774" w:type="dxa"/>
        <w:jc w:val="center"/>
        <w:tblLayout w:type="fixed"/>
        <w:tblLook w:val="04A0" w:firstRow="1" w:lastRow="0" w:firstColumn="1" w:lastColumn="0" w:noHBand="0" w:noVBand="1"/>
      </w:tblPr>
      <w:tblGrid>
        <w:gridCol w:w="2493"/>
        <w:gridCol w:w="2493"/>
        <w:gridCol w:w="2493"/>
        <w:gridCol w:w="3295"/>
      </w:tblGrid>
      <w:tr w:rsidR="00FB4EFB" w14:paraId="0ACD9479" w14:textId="77777777" w:rsidTr="0092033E">
        <w:trPr>
          <w:jc w:val="center"/>
        </w:trPr>
        <w:tc>
          <w:tcPr>
            <w:tcW w:w="2493" w:type="dxa"/>
            <w:shd w:val="clear" w:color="auto" w:fill="1F4E79"/>
            <w:tcMar>
              <w:top w:w="90" w:type="dxa"/>
              <w:left w:w="90" w:type="dxa"/>
              <w:bottom w:w="90" w:type="dxa"/>
              <w:right w:w="90" w:type="dxa"/>
            </w:tcMar>
            <w:vAlign w:val="center"/>
          </w:tcPr>
          <w:p w14:paraId="153BA227" w14:textId="77777777" w:rsidR="00FB4EFB" w:rsidRDefault="00FB4EFB" w:rsidP="0092033E">
            <w:r>
              <w:rPr>
                <w:b/>
                <w:color w:val="FFFFFF"/>
                <w:sz w:val="16"/>
              </w:rPr>
              <w:t>Provision</w:t>
            </w:r>
          </w:p>
        </w:tc>
        <w:tc>
          <w:tcPr>
            <w:tcW w:w="2493" w:type="dxa"/>
            <w:shd w:val="clear" w:color="auto" w:fill="1F4E79"/>
            <w:tcMar>
              <w:top w:w="90" w:type="dxa"/>
              <w:left w:w="90" w:type="dxa"/>
              <w:bottom w:w="90" w:type="dxa"/>
              <w:right w:w="90" w:type="dxa"/>
            </w:tcMar>
            <w:vAlign w:val="center"/>
          </w:tcPr>
          <w:p w14:paraId="2BC86173" w14:textId="77777777" w:rsidR="00FB4EFB" w:rsidRDefault="00FB4EFB" w:rsidP="0092033E">
            <w:r>
              <w:rPr>
                <w:b/>
                <w:color w:val="FFFFFF"/>
                <w:sz w:val="16"/>
              </w:rPr>
              <w:t>Topic</w:t>
            </w:r>
          </w:p>
        </w:tc>
        <w:tc>
          <w:tcPr>
            <w:tcW w:w="2493" w:type="dxa"/>
            <w:shd w:val="clear" w:color="auto" w:fill="1F4E79"/>
            <w:tcMar>
              <w:top w:w="90" w:type="dxa"/>
              <w:left w:w="90" w:type="dxa"/>
              <w:bottom w:w="90" w:type="dxa"/>
              <w:right w:w="90" w:type="dxa"/>
            </w:tcMar>
            <w:vAlign w:val="center"/>
          </w:tcPr>
          <w:p w14:paraId="414F43DB" w14:textId="77777777" w:rsidR="00FB4EFB" w:rsidRDefault="00FB4EFB" w:rsidP="0092033E">
            <w:r>
              <w:rPr>
                <w:b/>
                <w:color w:val="FFFFFF"/>
                <w:sz w:val="16"/>
              </w:rPr>
              <w:t>Sample applicability</w:t>
            </w:r>
          </w:p>
        </w:tc>
        <w:tc>
          <w:tcPr>
            <w:tcW w:w="3295" w:type="dxa"/>
            <w:shd w:val="clear" w:color="auto" w:fill="1F4E79"/>
            <w:tcMar>
              <w:top w:w="90" w:type="dxa"/>
              <w:left w:w="90" w:type="dxa"/>
              <w:bottom w:w="90" w:type="dxa"/>
              <w:right w:w="90" w:type="dxa"/>
            </w:tcMar>
            <w:vAlign w:val="center"/>
          </w:tcPr>
          <w:p w14:paraId="18EB028D" w14:textId="77777777" w:rsidR="00FB4EFB" w:rsidRDefault="00FB4EFB" w:rsidP="0092033E">
            <w:r>
              <w:rPr>
                <w:b/>
                <w:color w:val="FFFFFF"/>
                <w:sz w:val="16"/>
              </w:rPr>
              <w:t>Illustrative evidence / action</w:t>
            </w:r>
          </w:p>
        </w:tc>
      </w:tr>
      <w:tr w:rsidR="00FB4EFB" w14:paraId="09E0A485" w14:textId="77777777" w:rsidTr="0092033E">
        <w:trPr>
          <w:jc w:val="center"/>
        </w:trPr>
        <w:tc>
          <w:tcPr>
            <w:tcW w:w="2493" w:type="dxa"/>
            <w:shd w:val="clear" w:color="auto" w:fill="F4F7FA"/>
            <w:tcMar>
              <w:top w:w="90" w:type="dxa"/>
              <w:left w:w="90" w:type="dxa"/>
              <w:bottom w:w="90" w:type="dxa"/>
              <w:right w:w="90" w:type="dxa"/>
            </w:tcMar>
            <w:vAlign w:val="center"/>
          </w:tcPr>
          <w:p w14:paraId="0BC590BF" w14:textId="77777777" w:rsidR="00FB4EFB" w:rsidRDefault="00FB4EFB" w:rsidP="0092033E">
            <w:r>
              <w:rPr>
                <w:sz w:val="16"/>
              </w:rPr>
              <w:t>Article 5</w:t>
            </w:r>
          </w:p>
        </w:tc>
        <w:tc>
          <w:tcPr>
            <w:tcW w:w="2493" w:type="dxa"/>
            <w:shd w:val="clear" w:color="auto" w:fill="F4F7FA"/>
            <w:tcMar>
              <w:top w:w="90" w:type="dxa"/>
              <w:left w:w="90" w:type="dxa"/>
              <w:bottom w:w="90" w:type="dxa"/>
              <w:right w:w="90" w:type="dxa"/>
            </w:tcMar>
            <w:vAlign w:val="center"/>
          </w:tcPr>
          <w:p w14:paraId="354E9800" w14:textId="77777777" w:rsidR="00FB4EFB" w:rsidRDefault="00FB4EFB" w:rsidP="0092033E">
            <w:r>
              <w:rPr>
                <w:sz w:val="16"/>
              </w:rPr>
              <w:t>Substances in packaging</w:t>
            </w:r>
          </w:p>
        </w:tc>
        <w:tc>
          <w:tcPr>
            <w:tcW w:w="2493" w:type="dxa"/>
            <w:shd w:val="clear" w:color="auto" w:fill="F4F7FA"/>
            <w:tcMar>
              <w:top w:w="90" w:type="dxa"/>
              <w:left w:w="90" w:type="dxa"/>
              <w:bottom w:w="90" w:type="dxa"/>
              <w:right w:w="90" w:type="dxa"/>
            </w:tcMar>
            <w:vAlign w:val="center"/>
          </w:tcPr>
          <w:p w14:paraId="2329FCB6" w14:textId="77777777" w:rsidR="00FB4EFB" w:rsidRDefault="00FB4EFB" w:rsidP="0092033E">
            <w:r>
              <w:rPr>
                <w:sz w:val="16"/>
              </w:rPr>
              <w:t>Applicable</w:t>
            </w:r>
          </w:p>
        </w:tc>
        <w:tc>
          <w:tcPr>
            <w:tcW w:w="3295" w:type="dxa"/>
            <w:shd w:val="clear" w:color="auto" w:fill="F4F7FA"/>
            <w:tcMar>
              <w:top w:w="90" w:type="dxa"/>
              <w:left w:w="90" w:type="dxa"/>
              <w:bottom w:w="90" w:type="dxa"/>
              <w:right w:w="90" w:type="dxa"/>
            </w:tcMar>
            <w:vAlign w:val="center"/>
          </w:tcPr>
          <w:p w14:paraId="1CD09B40" w14:textId="77777777" w:rsidR="00FB4EFB" w:rsidRDefault="00FB4EFB" w:rsidP="0092033E">
            <w:r>
              <w:rPr>
                <w:sz w:val="16"/>
              </w:rPr>
              <w:t>Supplier declarations and chemical compliance review required.</w:t>
            </w:r>
          </w:p>
        </w:tc>
      </w:tr>
      <w:tr w:rsidR="00FB4EFB" w14:paraId="632080BA" w14:textId="77777777" w:rsidTr="0092033E">
        <w:trPr>
          <w:jc w:val="center"/>
        </w:trPr>
        <w:tc>
          <w:tcPr>
            <w:tcW w:w="2493" w:type="dxa"/>
            <w:shd w:val="clear" w:color="auto" w:fill="FFFFFF"/>
            <w:tcMar>
              <w:top w:w="90" w:type="dxa"/>
              <w:left w:w="90" w:type="dxa"/>
              <w:bottom w:w="90" w:type="dxa"/>
              <w:right w:w="90" w:type="dxa"/>
            </w:tcMar>
            <w:vAlign w:val="center"/>
          </w:tcPr>
          <w:p w14:paraId="0A14339F" w14:textId="77777777" w:rsidR="00FB4EFB" w:rsidRDefault="00FB4EFB" w:rsidP="0092033E">
            <w:r>
              <w:rPr>
                <w:sz w:val="16"/>
              </w:rPr>
              <w:t>Article 6</w:t>
            </w:r>
          </w:p>
        </w:tc>
        <w:tc>
          <w:tcPr>
            <w:tcW w:w="2493" w:type="dxa"/>
            <w:shd w:val="clear" w:color="auto" w:fill="FFFFFF"/>
            <w:tcMar>
              <w:top w:w="90" w:type="dxa"/>
              <w:left w:w="90" w:type="dxa"/>
              <w:bottom w:w="90" w:type="dxa"/>
              <w:right w:w="90" w:type="dxa"/>
            </w:tcMar>
            <w:vAlign w:val="center"/>
          </w:tcPr>
          <w:p w14:paraId="440D222B" w14:textId="77777777" w:rsidR="00FB4EFB" w:rsidRDefault="00FB4EFB" w:rsidP="0092033E">
            <w:r>
              <w:rPr>
                <w:sz w:val="16"/>
              </w:rPr>
              <w:t>Recyclable packaging</w:t>
            </w:r>
          </w:p>
        </w:tc>
        <w:tc>
          <w:tcPr>
            <w:tcW w:w="2493" w:type="dxa"/>
            <w:shd w:val="clear" w:color="auto" w:fill="FFFFFF"/>
            <w:tcMar>
              <w:top w:w="90" w:type="dxa"/>
              <w:left w:w="90" w:type="dxa"/>
              <w:bottom w:w="90" w:type="dxa"/>
              <w:right w:w="90" w:type="dxa"/>
            </w:tcMar>
            <w:vAlign w:val="center"/>
          </w:tcPr>
          <w:p w14:paraId="46E4A96E" w14:textId="77777777" w:rsidR="00FB4EFB" w:rsidRDefault="00FB4EFB" w:rsidP="0092033E">
            <w:r>
              <w:rPr>
                <w:sz w:val="16"/>
              </w:rPr>
              <w:t>Applicable</w:t>
            </w:r>
          </w:p>
        </w:tc>
        <w:tc>
          <w:tcPr>
            <w:tcW w:w="3295" w:type="dxa"/>
            <w:shd w:val="clear" w:color="auto" w:fill="FFFFFF"/>
            <w:tcMar>
              <w:top w:w="90" w:type="dxa"/>
              <w:left w:w="90" w:type="dxa"/>
              <w:bottom w:w="90" w:type="dxa"/>
              <w:right w:w="90" w:type="dxa"/>
            </w:tcMar>
            <w:vAlign w:val="center"/>
          </w:tcPr>
          <w:p w14:paraId="4D44CAAF" w14:textId="77777777" w:rsidR="00FB4EFB" w:rsidRDefault="00FB4EFB" w:rsidP="0092033E">
            <w:r>
              <w:rPr>
                <w:sz w:val="16"/>
              </w:rPr>
              <w:t>Design-for-recycling assessment required; laminate compatibility to be verified.</w:t>
            </w:r>
          </w:p>
        </w:tc>
      </w:tr>
      <w:tr w:rsidR="00FB4EFB" w14:paraId="64FFF702" w14:textId="77777777" w:rsidTr="0092033E">
        <w:trPr>
          <w:jc w:val="center"/>
        </w:trPr>
        <w:tc>
          <w:tcPr>
            <w:tcW w:w="2493" w:type="dxa"/>
            <w:shd w:val="clear" w:color="auto" w:fill="F4F7FA"/>
            <w:tcMar>
              <w:top w:w="90" w:type="dxa"/>
              <w:left w:w="90" w:type="dxa"/>
              <w:bottom w:w="90" w:type="dxa"/>
              <w:right w:w="90" w:type="dxa"/>
            </w:tcMar>
            <w:vAlign w:val="center"/>
          </w:tcPr>
          <w:p w14:paraId="70F741A6" w14:textId="77777777" w:rsidR="00FB4EFB" w:rsidRDefault="00FB4EFB" w:rsidP="0092033E">
            <w:r>
              <w:rPr>
                <w:sz w:val="16"/>
              </w:rPr>
              <w:t>Article 7</w:t>
            </w:r>
          </w:p>
        </w:tc>
        <w:tc>
          <w:tcPr>
            <w:tcW w:w="2493" w:type="dxa"/>
            <w:shd w:val="clear" w:color="auto" w:fill="F4F7FA"/>
            <w:tcMar>
              <w:top w:w="90" w:type="dxa"/>
              <w:left w:w="90" w:type="dxa"/>
              <w:bottom w:w="90" w:type="dxa"/>
              <w:right w:w="90" w:type="dxa"/>
            </w:tcMar>
            <w:vAlign w:val="center"/>
          </w:tcPr>
          <w:p w14:paraId="589E7497" w14:textId="77777777" w:rsidR="00FB4EFB" w:rsidRDefault="00FB4EFB" w:rsidP="0092033E">
            <w:r>
              <w:rPr>
                <w:sz w:val="16"/>
              </w:rPr>
              <w:t>Minimum recycled content in plastic packaging</w:t>
            </w:r>
          </w:p>
        </w:tc>
        <w:tc>
          <w:tcPr>
            <w:tcW w:w="2493" w:type="dxa"/>
            <w:shd w:val="clear" w:color="auto" w:fill="F4F7FA"/>
            <w:tcMar>
              <w:top w:w="90" w:type="dxa"/>
              <w:left w:w="90" w:type="dxa"/>
              <w:bottom w:w="90" w:type="dxa"/>
              <w:right w:w="90" w:type="dxa"/>
            </w:tcMar>
            <w:vAlign w:val="center"/>
          </w:tcPr>
          <w:p w14:paraId="51EBA54A" w14:textId="77777777" w:rsidR="00FB4EFB" w:rsidRDefault="00FB4EFB" w:rsidP="0092033E">
            <w:r>
              <w:rPr>
                <w:sz w:val="16"/>
              </w:rPr>
              <w:t>To be confirmed</w:t>
            </w:r>
          </w:p>
        </w:tc>
        <w:tc>
          <w:tcPr>
            <w:tcW w:w="3295" w:type="dxa"/>
            <w:shd w:val="clear" w:color="auto" w:fill="F4F7FA"/>
            <w:tcMar>
              <w:top w:w="90" w:type="dxa"/>
              <w:left w:w="90" w:type="dxa"/>
              <w:bottom w:w="90" w:type="dxa"/>
              <w:right w:w="90" w:type="dxa"/>
            </w:tcMar>
            <w:vAlign w:val="center"/>
          </w:tcPr>
          <w:p w14:paraId="5830D8F4" w14:textId="77777777" w:rsidR="00FB4EFB" w:rsidRDefault="00FB4EFB" w:rsidP="0092033E">
            <w:r>
              <w:rPr>
                <w:sz w:val="16"/>
              </w:rPr>
              <w:t>Assess whether the thin polymer laminate falls within applicable scope and calculation rules.</w:t>
            </w:r>
          </w:p>
        </w:tc>
      </w:tr>
      <w:tr w:rsidR="00FB4EFB" w14:paraId="70A650FB" w14:textId="77777777" w:rsidTr="0092033E">
        <w:trPr>
          <w:jc w:val="center"/>
        </w:trPr>
        <w:tc>
          <w:tcPr>
            <w:tcW w:w="2493" w:type="dxa"/>
            <w:shd w:val="clear" w:color="auto" w:fill="FFFFFF"/>
            <w:tcMar>
              <w:top w:w="90" w:type="dxa"/>
              <w:left w:w="90" w:type="dxa"/>
              <w:bottom w:w="90" w:type="dxa"/>
              <w:right w:w="90" w:type="dxa"/>
            </w:tcMar>
            <w:vAlign w:val="center"/>
          </w:tcPr>
          <w:p w14:paraId="4AB3F6EB" w14:textId="77777777" w:rsidR="00FB4EFB" w:rsidRDefault="00FB4EFB" w:rsidP="0092033E">
            <w:r>
              <w:rPr>
                <w:sz w:val="16"/>
              </w:rPr>
              <w:t>Article 8</w:t>
            </w:r>
          </w:p>
        </w:tc>
        <w:tc>
          <w:tcPr>
            <w:tcW w:w="2493" w:type="dxa"/>
            <w:shd w:val="clear" w:color="auto" w:fill="FFFFFF"/>
            <w:tcMar>
              <w:top w:w="90" w:type="dxa"/>
              <w:left w:w="90" w:type="dxa"/>
              <w:bottom w:w="90" w:type="dxa"/>
              <w:right w:w="90" w:type="dxa"/>
            </w:tcMar>
            <w:vAlign w:val="center"/>
          </w:tcPr>
          <w:p w14:paraId="7514847D" w14:textId="77777777" w:rsidR="00FB4EFB" w:rsidRDefault="00FB4EFB" w:rsidP="0092033E">
            <w:r>
              <w:rPr>
                <w:sz w:val="16"/>
              </w:rPr>
              <w:t>Bio-based feedstock in plastic packaging</w:t>
            </w:r>
          </w:p>
        </w:tc>
        <w:tc>
          <w:tcPr>
            <w:tcW w:w="2493" w:type="dxa"/>
            <w:shd w:val="clear" w:color="auto" w:fill="FFFFFF"/>
            <w:tcMar>
              <w:top w:w="90" w:type="dxa"/>
              <w:left w:w="90" w:type="dxa"/>
              <w:bottom w:w="90" w:type="dxa"/>
              <w:right w:w="90" w:type="dxa"/>
            </w:tcMar>
            <w:vAlign w:val="center"/>
          </w:tcPr>
          <w:p w14:paraId="2F2B9790" w14:textId="77777777" w:rsidR="00FB4EFB" w:rsidRDefault="00FB4EFB" w:rsidP="0092033E">
            <w:r>
              <w:rPr>
                <w:sz w:val="16"/>
              </w:rPr>
              <w:t>To be confirmed</w:t>
            </w:r>
          </w:p>
        </w:tc>
        <w:tc>
          <w:tcPr>
            <w:tcW w:w="3295" w:type="dxa"/>
            <w:shd w:val="clear" w:color="auto" w:fill="FFFFFF"/>
            <w:tcMar>
              <w:top w:w="90" w:type="dxa"/>
              <w:left w:w="90" w:type="dxa"/>
              <w:bottom w:w="90" w:type="dxa"/>
              <w:right w:w="90" w:type="dxa"/>
            </w:tcMar>
            <w:vAlign w:val="center"/>
          </w:tcPr>
          <w:p w14:paraId="3662355F" w14:textId="77777777" w:rsidR="00FB4EFB" w:rsidRDefault="00FB4EFB" w:rsidP="0092033E">
            <w:r>
              <w:rPr>
                <w:sz w:val="16"/>
              </w:rPr>
              <w:t>No bio-based claim made in this sample.</w:t>
            </w:r>
          </w:p>
        </w:tc>
      </w:tr>
      <w:tr w:rsidR="00FB4EFB" w14:paraId="0205047C" w14:textId="77777777" w:rsidTr="0092033E">
        <w:trPr>
          <w:jc w:val="center"/>
        </w:trPr>
        <w:tc>
          <w:tcPr>
            <w:tcW w:w="2493" w:type="dxa"/>
            <w:shd w:val="clear" w:color="auto" w:fill="F4F7FA"/>
            <w:tcMar>
              <w:top w:w="90" w:type="dxa"/>
              <w:left w:w="90" w:type="dxa"/>
              <w:bottom w:w="90" w:type="dxa"/>
              <w:right w:w="90" w:type="dxa"/>
            </w:tcMar>
            <w:vAlign w:val="center"/>
          </w:tcPr>
          <w:p w14:paraId="377D945C" w14:textId="77777777" w:rsidR="00FB4EFB" w:rsidRDefault="00FB4EFB" w:rsidP="0092033E">
            <w:r>
              <w:rPr>
                <w:sz w:val="16"/>
              </w:rPr>
              <w:t>Article 9</w:t>
            </w:r>
          </w:p>
        </w:tc>
        <w:tc>
          <w:tcPr>
            <w:tcW w:w="2493" w:type="dxa"/>
            <w:shd w:val="clear" w:color="auto" w:fill="F4F7FA"/>
            <w:tcMar>
              <w:top w:w="90" w:type="dxa"/>
              <w:left w:w="90" w:type="dxa"/>
              <w:bottom w:w="90" w:type="dxa"/>
              <w:right w:w="90" w:type="dxa"/>
            </w:tcMar>
            <w:vAlign w:val="center"/>
          </w:tcPr>
          <w:p w14:paraId="67B16BE8" w14:textId="77777777" w:rsidR="00FB4EFB" w:rsidRDefault="00FB4EFB" w:rsidP="0092033E">
            <w:r>
              <w:rPr>
                <w:sz w:val="16"/>
              </w:rPr>
              <w:t>Compostable packaging</w:t>
            </w:r>
          </w:p>
        </w:tc>
        <w:tc>
          <w:tcPr>
            <w:tcW w:w="2493" w:type="dxa"/>
            <w:shd w:val="clear" w:color="auto" w:fill="F4F7FA"/>
            <w:tcMar>
              <w:top w:w="90" w:type="dxa"/>
              <w:left w:w="90" w:type="dxa"/>
              <w:bottom w:w="90" w:type="dxa"/>
              <w:right w:w="90" w:type="dxa"/>
            </w:tcMar>
            <w:vAlign w:val="center"/>
          </w:tcPr>
          <w:p w14:paraId="1C857EFF" w14:textId="77777777" w:rsidR="00FB4EFB" w:rsidRDefault="00FB4EFB" w:rsidP="0092033E">
            <w:r>
              <w:rPr>
                <w:sz w:val="16"/>
              </w:rPr>
              <w:t>Not claimed</w:t>
            </w:r>
          </w:p>
        </w:tc>
        <w:tc>
          <w:tcPr>
            <w:tcW w:w="3295" w:type="dxa"/>
            <w:shd w:val="clear" w:color="auto" w:fill="F4F7FA"/>
            <w:tcMar>
              <w:top w:w="90" w:type="dxa"/>
              <w:left w:w="90" w:type="dxa"/>
              <w:bottom w:w="90" w:type="dxa"/>
              <w:right w:w="90" w:type="dxa"/>
            </w:tcMar>
            <w:vAlign w:val="center"/>
          </w:tcPr>
          <w:p w14:paraId="4865BCB3" w14:textId="77777777" w:rsidR="00FB4EFB" w:rsidRDefault="00FB4EFB" w:rsidP="0092033E">
            <w:r>
              <w:rPr>
                <w:sz w:val="16"/>
              </w:rPr>
              <w:t>Packaging is not declared compostable.</w:t>
            </w:r>
          </w:p>
        </w:tc>
      </w:tr>
      <w:tr w:rsidR="00FB4EFB" w14:paraId="7BF8E175" w14:textId="77777777" w:rsidTr="0092033E">
        <w:trPr>
          <w:jc w:val="center"/>
        </w:trPr>
        <w:tc>
          <w:tcPr>
            <w:tcW w:w="2493" w:type="dxa"/>
            <w:shd w:val="clear" w:color="auto" w:fill="FFFFFF"/>
            <w:tcMar>
              <w:top w:w="90" w:type="dxa"/>
              <w:left w:w="90" w:type="dxa"/>
              <w:bottom w:w="90" w:type="dxa"/>
              <w:right w:w="90" w:type="dxa"/>
            </w:tcMar>
            <w:vAlign w:val="center"/>
          </w:tcPr>
          <w:p w14:paraId="1589BA47" w14:textId="77777777" w:rsidR="00FB4EFB" w:rsidRDefault="00FB4EFB" w:rsidP="0092033E">
            <w:r>
              <w:rPr>
                <w:sz w:val="16"/>
              </w:rPr>
              <w:t>Article 10</w:t>
            </w:r>
          </w:p>
        </w:tc>
        <w:tc>
          <w:tcPr>
            <w:tcW w:w="2493" w:type="dxa"/>
            <w:shd w:val="clear" w:color="auto" w:fill="FFFFFF"/>
            <w:tcMar>
              <w:top w:w="90" w:type="dxa"/>
              <w:left w:w="90" w:type="dxa"/>
              <w:bottom w:w="90" w:type="dxa"/>
              <w:right w:w="90" w:type="dxa"/>
            </w:tcMar>
            <w:vAlign w:val="center"/>
          </w:tcPr>
          <w:p w14:paraId="5FBBF63B" w14:textId="77777777" w:rsidR="00FB4EFB" w:rsidRDefault="00FB4EFB" w:rsidP="0092033E">
            <w:r>
              <w:rPr>
                <w:sz w:val="16"/>
              </w:rPr>
              <w:t xml:space="preserve">Packaging </w:t>
            </w:r>
            <w:proofErr w:type="spellStart"/>
            <w:r>
              <w:rPr>
                <w:sz w:val="16"/>
              </w:rPr>
              <w:t>minimisation</w:t>
            </w:r>
            <w:proofErr w:type="spellEnd"/>
          </w:p>
        </w:tc>
        <w:tc>
          <w:tcPr>
            <w:tcW w:w="2493" w:type="dxa"/>
            <w:shd w:val="clear" w:color="auto" w:fill="FFFFFF"/>
            <w:tcMar>
              <w:top w:w="90" w:type="dxa"/>
              <w:left w:w="90" w:type="dxa"/>
              <w:bottom w:w="90" w:type="dxa"/>
              <w:right w:w="90" w:type="dxa"/>
            </w:tcMar>
            <w:vAlign w:val="center"/>
          </w:tcPr>
          <w:p w14:paraId="48E22E5E" w14:textId="77777777" w:rsidR="00FB4EFB" w:rsidRDefault="00FB4EFB" w:rsidP="0092033E">
            <w:r>
              <w:rPr>
                <w:sz w:val="16"/>
              </w:rPr>
              <w:t>Applicable</w:t>
            </w:r>
          </w:p>
        </w:tc>
        <w:tc>
          <w:tcPr>
            <w:tcW w:w="3295" w:type="dxa"/>
            <w:shd w:val="clear" w:color="auto" w:fill="FFFFFF"/>
            <w:tcMar>
              <w:top w:w="90" w:type="dxa"/>
              <w:left w:w="90" w:type="dxa"/>
              <w:bottom w:w="90" w:type="dxa"/>
              <w:right w:w="90" w:type="dxa"/>
            </w:tcMar>
            <w:vAlign w:val="center"/>
          </w:tcPr>
          <w:p w14:paraId="2819AC6F" w14:textId="77777777" w:rsidR="00FB4EFB" w:rsidRDefault="00FB4EFB" w:rsidP="0092033E">
            <w:r>
              <w:rPr>
                <w:sz w:val="16"/>
              </w:rPr>
              <w:t>Mass, volume and functional performance assessment required.</w:t>
            </w:r>
          </w:p>
        </w:tc>
      </w:tr>
      <w:tr w:rsidR="00FB4EFB" w14:paraId="21ED6B2F" w14:textId="77777777" w:rsidTr="0092033E">
        <w:trPr>
          <w:jc w:val="center"/>
        </w:trPr>
        <w:tc>
          <w:tcPr>
            <w:tcW w:w="2493" w:type="dxa"/>
            <w:shd w:val="clear" w:color="auto" w:fill="F4F7FA"/>
            <w:tcMar>
              <w:top w:w="90" w:type="dxa"/>
              <w:left w:w="90" w:type="dxa"/>
              <w:bottom w:w="90" w:type="dxa"/>
              <w:right w:w="90" w:type="dxa"/>
            </w:tcMar>
            <w:vAlign w:val="center"/>
          </w:tcPr>
          <w:p w14:paraId="15EE3C1E" w14:textId="77777777" w:rsidR="00FB4EFB" w:rsidRDefault="00FB4EFB" w:rsidP="0092033E">
            <w:r>
              <w:rPr>
                <w:sz w:val="16"/>
              </w:rPr>
              <w:t>Article 11</w:t>
            </w:r>
          </w:p>
        </w:tc>
        <w:tc>
          <w:tcPr>
            <w:tcW w:w="2493" w:type="dxa"/>
            <w:shd w:val="clear" w:color="auto" w:fill="F4F7FA"/>
            <w:tcMar>
              <w:top w:w="90" w:type="dxa"/>
              <w:left w:w="90" w:type="dxa"/>
              <w:bottom w:w="90" w:type="dxa"/>
              <w:right w:w="90" w:type="dxa"/>
            </w:tcMar>
            <w:vAlign w:val="center"/>
          </w:tcPr>
          <w:p w14:paraId="6F85130D" w14:textId="77777777" w:rsidR="00FB4EFB" w:rsidRDefault="00FB4EFB" w:rsidP="0092033E">
            <w:r>
              <w:rPr>
                <w:sz w:val="16"/>
              </w:rPr>
              <w:t>Reusable packaging</w:t>
            </w:r>
          </w:p>
        </w:tc>
        <w:tc>
          <w:tcPr>
            <w:tcW w:w="2493" w:type="dxa"/>
            <w:shd w:val="clear" w:color="auto" w:fill="F4F7FA"/>
            <w:tcMar>
              <w:top w:w="90" w:type="dxa"/>
              <w:left w:w="90" w:type="dxa"/>
              <w:bottom w:w="90" w:type="dxa"/>
              <w:right w:w="90" w:type="dxa"/>
            </w:tcMar>
            <w:vAlign w:val="center"/>
          </w:tcPr>
          <w:p w14:paraId="5F38D6DA" w14:textId="77777777" w:rsidR="00FB4EFB" w:rsidRDefault="00FB4EFB" w:rsidP="0092033E">
            <w:r>
              <w:rPr>
                <w:sz w:val="16"/>
              </w:rPr>
              <w:t>Not claimed</w:t>
            </w:r>
          </w:p>
        </w:tc>
        <w:tc>
          <w:tcPr>
            <w:tcW w:w="3295" w:type="dxa"/>
            <w:shd w:val="clear" w:color="auto" w:fill="F4F7FA"/>
            <w:tcMar>
              <w:top w:w="90" w:type="dxa"/>
              <w:left w:w="90" w:type="dxa"/>
              <w:bottom w:w="90" w:type="dxa"/>
              <w:right w:w="90" w:type="dxa"/>
            </w:tcMar>
            <w:vAlign w:val="center"/>
          </w:tcPr>
          <w:p w14:paraId="22975039" w14:textId="77777777" w:rsidR="00FB4EFB" w:rsidRDefault="00FB4EFB" w:rsidP="0092033E">
            <w:r>
              <w:rPr>
                <w:sz w:val="16"/>
              </w:rPr>
              <w:t>This sample is designed as single-use sales packaging.</w:t>
            </w:r>
          </w:p>
        </w:tc>
      </w:tr>
      <w:tr w:rsidR="00FB4EFB" w14:paraId="1100FF50" w14:textId="77777777" w:rsidTr="0092033E">
        <w:trPr>
          <w:jc w:val="center"/>
        </w:trPr>
        <w:tc>
          <w:tcPr>
            <w:tcW w:w="2493" w:type="dxa"/>
            <w:shd w:val="clear" w:color="auto" w:fill="FFFFFF"/>
            <w:tcMar>
              <w:top w:w="90" w:type="dxa"/>
              <w:left w:w="90" w:type="dxa"/>
              <w:bottom w:w="90" w:type="dxa"/>
              <w:right w:w="90" w:type="dxa"/>
            </w:tcMar>
            <w:vAlign w:val="center"/>
          </w:tcPr>
          <w:p w14:paraId="2C35A0B3" w14:textId="77777777" w:rsidR="00FB4EFB" w:rsidRDefault="00FB4EFB" w:rsidP="0092033E">
            <w:r>
              <w:rPr>
                <w:sz w:val="16"/>
              </w:rPr>
              <w:t>Article 12</w:t>
            </w:r>
          </w:p>
        </w:tc>
        <w:tc>
          <w:tcPr>
            <w:tcW w:w="2493" w:type="dxa"/>
            <w:shd w:val="clear" w:color="auto" w:fill="FFFFFF"/>
            <w:tcMar>
              <w:top w:w="90" w:type="dxa"/>
              <w:left w:w="90" w:type="dxa"/>
              <w:bottom w:w="90" w:type="dxa"/>
              <w:right w:w="90" w:type="dxa"/>
            </w:tcMar>
            <w:vAlign w:val="center"/>
          </w:tcPr>
          <w:p w14:paraId="2062B677" w14:textId="77777777" w:rsidR="00FB4EFB" w:rsidRDefault="00FB4EFB" w:rsidP="0092033E">
            <w:r>
              <w:rPr>
                <w:sz w:val="16"/>
              </w:rPr>
              <w:t>Labelling of packaging</w:t>
            </w:r>
          </w:p>
        </w:tc>
        <w:tc>
          <w:tcPr>
            <w:tcW w:w="2493" w:type="dxa"/>
            <w:shd w:val="clear" w:color="auto" w:fill="FFFFFF"/>
            <w:tcMar>
              <w:top w:w="90" w:type="dxa"/>
              <w:left w:w="90" w:type="dxa"/>
              <w:bottom w:w="90" w:type="dxa"/>
              <w:right w:w="90" w:type="dxa"/>
            </w:tcMar>
            <w:vAlign w:val="center"/>
          </w:tcPr>
          <w:p w14:paraId="05FEB8FE" w14:textId="77777777" w:rsidR="00FB4EFB" w:rsidRDefault="00FB4EFB" w:rsidP="0092033E">
            <w:r>
              <w:rPr>
                <w:sz w:val="16"/>
              </w:rPr>
              <w:t>Applicable when relevant rules apply</w:t>
            </w:r>
          </w:p>
        </w:tc>
        <w:tc>
          <w:tcPr>
            <w:tcW w:w="3295" w:type="dxa"/>
            <w:shd w:val="clear" w:color="auto" w:fill="FFFFFF"/>
            <w:tcMar>
              <w:top w:w="90" w:type="dxa"/>
              <w:left w:w="90" w:type="dxa"/>
              <w:bottom w:w="90" w:type="dxa"/>
              <w:right w:w="90" w:type="dxa"/>
            </w:tcMar>
            <w:vAlign w:val="center"/>
          </w:tcPr>
          <w:p w14:paraId="180B9FDF" w14:textId="77777777" w:rsidR="00FB4EFB" w:rsidRDefault="00FB4EFB" w:rsidP="0092033E">
            <w:r>
              <w:rPr>
                <w:sz w:val="16"/>
              </w:rPr>
              <w:t xml:space="preserve">Final artwork and mandatory </w:t>
            </w:r>
            <w:proofErr w:type="spellStart"/>
            <w:r>
              <w:rPr>
                <w:sz w:val="16"/>
              </w:rPr>
              <w:t>harmonised</w:t>
            </w:r>
            <w:proofErr w:type="spellEnd"/>
            <w:r>
              <w:rPr>
                <w:sz w:val="16"/>
              </w:rPr>
              <w:t xml:space="preserve"> labelling requirements to be verified before market placement.</w:t>
            </w:r>
          </w:p>
        </w:tc>
      </w:tr>
    </w:tbl>
    <w:p w14:paraId="6E4F569C" w14:textId="77777777" w:rsidR="00FB4EFB" w:rsidRDefault="00FB4EFB" w:rsidP="00FB4EFB">
      <w:pPr>
        <w:pStyle w:val="Virsraksts1"/>
      </w:pPr>
      <w:r>
        <w:lastRenderedPageBreak/>
        <w:t>5. Analysis and assessment of non-conformity risks</w:t>
      </w:r>
    </w:p>
    <w:tbl>
      <w:tblPr>
        <w:tblW w:w="0" w:type="auto"/>
        <w:jc w:val="center"/>
        <w:tblLayout w:type="fixed"/>
        <w:tblLook w:val="04A0" w:firstRow="1" w:lastRow="0" w:firstColumn="1" w:lastColumn="0" w:noHBand="0" w:noVBand="1"/>
      </w:tblPr>
      <w:tblGrid>
        <w:gridCol w:w="1994"/>
        <w:gridCol w:w="1994"/>
        <w:gridCol w:w="1994"/>
        <w:gridCol w:w="2835"/>
        <w:gridCol w:w="1994"/>
      </w:tblGrid>
      <w:tr w:rsidR="00FB4EFB" w14:paraId="04643EA1" w14:textId="77777777" w:rsidTr="0092033E">
        <w:trPr>
          <w:jc w:val="center"/>
        </w:trPr>
        <w:tc>
          <w:tcPr>
            <w:tcW w:w="1994" w:type="dxa"/>
            <w:shd w:val="clear" w:color="auto" w:fill="1F4E79"/>
            <w:tcMar>
              <w:top w:w="90" w:type="dxa"/>
              <w:left w:w="90" w:type="dxa"/>
              <w:bottom w:w="90" w:type="dxa"/>
              <w:right w:w="90" w:type="dxa"/>
            </w:tcMar>
            <w:vAlign w:val="center"/>
          </w:tcPr>
          <w:p w14:paraId="74BA8180" w14:textId="77777777" w:rsidR="00FB4EFB" w:rsidRDefault="00FB4EFB" w:rsidP="0092033E">
            <w:r>
              <w:rPr>
                <w:b/>
                <w:color w:val="FFFFFF"/>
                <w:sz w:val="15"/>
              </w:rPr>
              <w:t>Risk</w:t>
            </w:r>
          </w:p>
        </w:tc>
        <w:tc>
          <w:tcPr>
            <w:tcW w:w="1994" w:type="dxa"/>
            <w:shd w:val="clear" w:color="auto" w:fill="1F4E79"/>
            <w:tcMar>
              <w:top w:w="90" w:type="dxa"/>
              <w:left w:w="90" w:type="dxa"/>
              <w:bottom w:w="90" w:type="dxa"/>
              <w:right w:w="90" w:type="dxa"/>
            </w:tcMar>
            <w:vAlign w:val="center"/>
          </w:tcPr>
          <w:p w14:paraId="3206FBD2" w14:textId="77777777" w:rsidR="00FB4EFB" w:rsidRDefault="00FB4EFB" w:rsidP="0092033E">
            <w:r>
              <w:rPr>
                <w:b/>
                <w:color w:val="FFFFFF"/>
                <w:sz w:val="15"/>
              </w:rPr>
              <w:t>Cause</w:t>
            </w:r>
          </w:p>
        </w:tc>
        <w:tc>
          <w:tcPr>
            <w:tcW w:w="1994" w:type="dxa"/>
            <w:shd w:val="clear" w:color="auto" w:fill="1F4E79"/>
            <w:tcMar>
              <w:top w:w="90" w:type="dxa"/>
              <w:left w:w="90" w:type="dxa"/>
              <w:bottom w:w="90" w:type="dxa"/>
              <w:right w:w="90" w:type="dxa"/>
            </w:tcMar>
            <w:vAlign w:val="center"/>
          </w:tcPr>
          <w:p w14:paraId="50F7658E" w14:textId="77777777" w:rsidR="00FB4EFB" w:rsidRDefault="00FB4EFB" w:rsidP="0092033E">
            <w:r>
              <w:rPr>
                <w:b/>
                <w:color w:val="FFFFFF"/>
                <w:sz w:val="15"/>
              </w:rPr>
              <w:t>Potential effect</w:t>
            </w:r>
          </w:p>
        </w:tc>
        <w:tc>
          <w:tcPr>
            <w:tcW w:w="1994" w:type="dxa"/>
            <w:shd w:val="clear" w:color="auto" w:fill="1F4E79"/>
            <w:tcMar>
              <w:top w:w="90" w:type="dxa"/>
              <w:left w:w="90" w:type="dxa"/>
              <w:bottom w:w="90" w:type="dxa"/>
              <w:right w:w="90" w:type="dxa"/>
            </w:tcMar>
            <w:vAlign w:val="center"/>
          </w:tcPr>
          <w:p w14:paraId="3DFFD041" w14:textId="77777777" w:rsidR="00FB4EFB" w:rsidRDefault="00FB4EFB" w:rsidP="0092033E">
            <w:r>
              <w:rPr>
                <w:b/>
                <w:color w:val="FFFFFF"/>
                <w:sz w:val="15"/>
              </w:rPr>
              <w:t>Sample control / evidence</w:t>
            </w:r>
          </w:p>
        </w:tc>
        <w:tc>
          <w:tcPr>
            <w:tcW w:w="1994" w:type="dxa"/>
            <w:shd w:val="clear" w:color="auto" w:fill="1F4E79"/>
            <w:tcMar>
              <w:top w:w="90" w:type="dxa"/>
              <w:left w:w="90" w:type="dxa"/>
              <w:bottom w:w="90" w:type="dxa"/>
              <w:right w:w="90" w:type="dxa"/>
            </w:tcMar>
            <w:vAlign w:val="center"/>
          </w:tcPr>
          <w:p w14:paraId="19E51506" w14:textId="77777777" w:rsidR="00FB4EFB" w:rsidRDefault="00FB4EFB" w:rsidP="0092033E">
            <w:r>
              <w:rPr>
                <w:b/>
                <w:color w:val="FFFFFF"/>
                <w:sz w:val="15"/>
              </w:rPr>
              <w:t>Residual status</w:t>
            </w:r>
          </w:p>
        </w:tc>
      </w:tr>
      <w:tr w:rsidR="00FB4EFB" w14:paraId="5DD90AD6" w14:textId="77777777" w:rsidTr="0092033E">
        <w:trPr>
          <w:jc w:val="center"/>
        </w:trPr>
        <w:tc>
          <w:tcPr>
            <w:tcW w:w="1587" w:type="dxa"/>
            <w:shd w:val="clear" w:color="auto" w:fill="F4F7FA"/>
            <w:tcMar>
              <w:top w:w="90" w:type="dxa"/>
              <w:left w:w="90" w:type="dxa"/>
              <w:bottom w:w="90" w:type="dxa"/>
              <w:right w:w="90" w:type="dxa"/>
            </w:tcMar>
            <w:vAlign w:val="center"/>
          </w:tcPr>
          <w:p w14:paraId="14C369DA" w14:textId="77777777" w:rsidR="00FB4EFB" w:rsidRDefault="00FB4EFB" w:rsidP="0092033E">
            <w:r>
              <w:rPr>
                <w:sz w:val="15"/>
              </w:rPr>
              <w:t>Restricted substance exceeds applicable limit</w:t>
            </w:r>
          </w:p>
        </w:tc>
        <w:tc>
          <w:tcPr>
            <w:tcW w:w="1871" w:type="dxa"/>
            <w:shd w:val="clear" w:color="auto" w:fill="F4F7FA"/>
            <w:tcMar>
              <w:top w:w="90" w:type="dxa"/>
              <w:left w:w="90" w:type="dxa"/>
              <w:bottom w:w="90" w:type="dxa"/>
              <w:right w:w="90" w:type="dxa"/>
            </w:tcMar>
            <w:vAlign w:val="center"/>
          </w:tcPr>
          <w:p w14:paraId="27C08EFD" w14:textId="77777777" w:rsidR="00FB4EFB" w:rsidRDefault="00FB4EFB" w:rsidP="0092033E">
            <w:r>
              <w:rPr>
                <w:sz w:val="15"/>
              </w:rPr>
              <w:t>Non-compliant ink, adhesive or coating</w:t>
            </w:r>
          </w:p>
        </w:tc>
        <w:tc>
          <w:tcPr>
            <w:tcW w:w="1871" w:type="dxa"/>
            <w:shd w:val="clear" w:color="auto" w:fill="F4F7FA"/>
            <w:tcMar>
              <w:top w:w="90" w:type="dxa"/>
              <w:left w:w="90" w:type="dxa"/>
              <w:bottom w:w="90" w:type="dxa"/>
              <w:right w:w="90" w:type="dxa"/>
            </w:tcMar>
            <w:vAlign w:val="center"/>
          </w:tcPr>
          <w:p w14:paraId="213A3BA1" w14:textId="77777777" w:rsidR="00FB4EFB" w:rsidRDefault="00FB4EFB" w:rsidP="0092033E">
            <w:r>
              <w:rPr>
                <w:sz w:val="15"/>
              </w:rPr>
              <w:t>Article 5 non-conformity</w:t>
            </w:r>
          </w:p>
        </w:tc>
        <w:tc>
          <w:tcPr>
            <w:tcW w:w="2835" w:type="dxa"/>
            <w:shd w:val="clear" w:color="auto" w:fill="F4F7FA"/>
            <w:tcMar>
              <w:top w:w="90" w:type="dxa"/>
              <w:left w:w="90" w:type="dxa"/>
              <w:bottom w:w="90" w:type="dxa"/>
              <w:right w:w="90" w:type="dxa"/>
            </w:tcMar>
            <w:vAlign w:val="center"/>
          </w:tcPr>
          <w:p w14:paraId="520E6069" w14:textId="77777777" w:rsidR="00FB4EFB" w:rsidRDefault="00FB4EFB" w:rsidP="0092033E">
            <w:r>
              <w:rPr>
                <w:sz w:val="15"/>
              </w:rPr>
              <w:t>Approved supplier specifications; declarations; targeted testing where justified</w:t>
            </w:r>
          </w:p>
        </w:tc>
        <w:tc>
          <w:tcPr>
            <w:tcW w:w="1417" w:type="dxa"/>
            <w:shd w:val="clear" w:color="auto" w:fill="F4F7FA"/>
            <w:tcMar>
              <w:top w:w="90" w:type="dxa"/>
              <w:left w:w="90" w:type="dxa"/>
              <w:bottom w:w="90" w:type="dxa"/>
              <w:right w:w="90" w:type="dxa"/>
            </w:tcMar>
            <w:vAlign w:val="center"/>
          </w:tcPr>
          <w:p w14:paraId="0C957C95" w14:textId="77777777" w:rsidR="00FB4EFB" w:rsidRDefault="00FB4EFB" w:rsidP="0092033E">
            <w:r>
              <w:rPr>
                <w:sz w:val="15"/>
              </w:rPr>
              <w:t>Open until verified</w:t>
            </w:r>
          </w:p>
        </w:tc>
      </w:tr>
      <w:tr w:rsidR="00FB4EFB" w14:paraId="28FF1050" w14:textId="77777777" w:rsidTr="0092033E">
        <w:trPr>
          <w:jc w:val="center"/>
        </w:trPr>
        <w:tc>
          <w:tcPr>
            <w:tcW w:w="1587" w:type="dxa"/>
            <w:shd w:val="clear" w:color="auto" w:fill="FFFFFF"/>
            <w:tcMar>
              <w:top w:w="90" w:type="dxa"/>
              <w:left w:w="90" w:type="dxa"/>
              <w:bottom w:w="90" w:type="dxa"/>
              <w:right w:w="90" w:type="dxa"/>
            </w:tcMar>
            <w:vAlign w:val="center"/>
          </w:tcPr>
          <w:p w14:paraId="6A81A21C" w14:textId="77777777" w:rsidR="00FB4EFB" w:rsidRDefault="00FB4EFB" w:rsidP="0092033E">
            <w:r>
              <w:rPr>
                <w:sz w:val="15"/>
              </w:rPr>
              <w:t>Packaging not recyclable to required level</w:t>
            </w:r>
          </w:p>
        </w:tc>
        <w:tc>
          <w:tcPr>
            <w:tcW w:w="1871" w:type="dxa"/>
            <w:shd w:val="clear" w:color="auto" w:fill="FFFFFF"/>
            <w:tcMar>
              <w:top w:w="90" w:type="dxa"/>
              <w:left w:w="90" w:type="dxa"/>
              <w:bottom w:w="90" w:type="dxa"/>
              <w:right w:w="90" w:type="dxa"/>
            </w:tcMar>
            <w:vAlign w:val="center"/>
          </w:tcPr>
          <w:p w14:paraId="0A34FB5E" w14:textId="77777777" w:rsidR="00FB4EFB" w:rsidRDefault="00FB4EFB" w:rsidP="0092033E">
            <w:r>
              <w:rPr>
                <w:sz w:val="15"/>
              </w:rPr>
              <w:t>Laminate or adhesive disrupts sorting/recycling</w:t>
            </w:r>
          </w:p>
        </w:tc>
        <w:tc>
          <w:tcPr>
            <w:tcW w:w="1871" w:type="dxa"/>
            <w:shd w:val="clear" w:color="auto" w:fill="FFFFFF"/>
            <w:tcMar>
              <w:top w:w="90" w:type="dxa"/>
              <w:left w:w="90" w:type="dxa"/>
              <w:bottom w:w="90" w:type="dxa"/>
              <w:right w:w="90" w:type="dxa"/>
            </w:tcMar>
            <w:vAlign w:val="center"/>
          </w:tcPr>
          <w:p w14:paraId="2D9C0DE8" w14:textId="77777777" w:rsidR="00FB4EFB" w:rsidRDefault="00FB4EFB" w:rsidP="0092033E">
            <w:r>
              <w:rPr>
                <w:sz w:val="15"/>
              </w:rPr>
              <w:t>Article 6 non-conformity</w:t>
            </w:r>
          </w:p>
        </w:tc>
        <w:tc>
          <w:tcPr>
            <w:tcW w:w="2835" w:type="dxa"/>
            <w:shd w:val="clear" w:color="auto" w:fill="FFFFFF"/>
            <w:tcMar>
              <w:top w:w="90" w:type="dxa"/>
              <w:left w:w="90" w:type="dxa"/>
              <w:bottom w:w="90" w:type="dxa"/>
              <w:right w:w="90" w:type="dxa"/>
            </w:tcMar>
            <w:vAlign w:val="center"/>
          </w:tcPr>
          <w:p w14:paraId="56CE3F11" w14:textId="77777777" w:rsidR="00FB4EFB" w:rsidRDefault="00FB4EFB" w:rsidP="0092033E">
            <w:r>
              <w:rPr>
                <w:sz w:val="15"/>
              </w:rPr>
              <w:t>Design-for-recycling assessment and laboratory/pilot evidence</w:t>
            </w:r>
          </w:p>
        </w:tc>
        <w:tc>
          <w:tcPr>
            <w:tcW w:w="1417" w:type="dxa"/>
            <w:shd w:val="clear" w:color="auto" w:fill="FFFFFF"/>
            <w:tcMar>
              <w:top w:w="90" w:type="dxa"/>
              <w:left w:w="90" w:type="dxa"/>
              <w:bottom w:w="90" w:type="dxa"/>
              <w:right w:w="90" w:type="dxa"/>
            </w:tcMar>
            <w:vAlign w:val="center"/>
          </w:tcPr>
          <w:p w14:paraId="41565B73" w14:textId="77777777" w:rsidR="00FB4EFB" w:rsidRDefault="00FB4EFB" w:rsidP="0092033E">
            <w:r>
              <w:rPr>
                <w:sz w:val="15"/>
              </w:rPr>
              <w:t>Open until verified</w:t>
            </w:r>
          </w:p>
        </w:tc>
      </w:tr>
      <w:tr w:rsidR="00FB4EFB" w14:paraId="1D9C91E5" w14:textId="77777777" w:rsidTr="0092033E">
        <w:trPr>
          <w:jc w:val="center"/>
        </w:trPr>
        <w:tc>
          <w:tcPr>
            <w:tcW w:w="1587" w:type="dxa"/>
            <w:shd w:val="clear" w:color="auto" w:fill="F4F7FA"/>
            <w:tcMar>
              <w:top w:w="90" w:type="dxa"/>
              <w:left w:w="90" w:type="dxa"/>
              <w:bottom w:w="90" w:type="dxa"/>
              <w:right w:w="90" w:type="dxa"/>
            </w:tcMar>
            <w:vAlign w:val="center"/>
          </w:tcPr>
          <w:p w14:paraId="5C21961E" w14:textId="77777777" w:rsidR="00FB4EFB" w:rsidRDefault="00FB4EFB" w:rsidP="0092033E">
            <w:r>
              <w:rPr>
                <w:sz w:val="15"/>
              </w:rPr>
              <w:t>Excess packaging mass or volume</w:t>
            </w:r>
          </w:p>
        </w:tc>
        <w:tc>
          <w:tcPr>
            <w:tcW w:w="1871" w:type="dxa"/>
            <w:shd w:val="clear" w:color="auto" w:fill="F4F7FA"/>
            <w:tcMar>
              <w:top w:w="90" w:type="dxa"/>
              <w:left w:w="90" w:type="dxa"/>
              <w:bottom w:w="90" w:type="dxa"/>
              <w:right w:w="90" w:type="dxa"/>
            </w:tcMar>
            <w:vAlign w:val="center"/>
          </w:tcPr>
          <w:p w14:paraId="0F88DA90" w14:textId="77777777" w:rsidR="00FB4EFB" w:rsidRDefault="00FB4EFB" w:rsidP="0092033E">
            <w:r>
              <w:rPr>
                <w:sz w:val="15"/>
              </w:rPr>
              <w:t>Over-specification of board or carton dimensions</w:t>
            </w:r>
          </w:p>
        </w:tc>
        <w:tc>
          <w:tcPr>
            <w:tcW w:w="1871" w:type="dxa"/>
            <w:shd w:val="clear" w:color="auto" w:fill="F4F7FA"/>
            <w:tcMar>
              <w:top w:w="90" w:type="dxa"/>
              <w:left w:w="90" w:type="dxa"/>
              <w:bottom w:w="90" w:type="dxa"/>
              <w:right w:w="90" w:type="dxa"/>
            </w:tcMar>
            <w:vAlign w:val="center"/>
          </w:tcPr>
          <w:p w14:paraId="10357BBD" w14:textId="77777777" w:rsidR="00FB4EFB" w:rsidRDefault="00FB4EFB" w:rsidP="0092033E">
            <w:r>
              <w:rPr>
                <w:sz w:val="15"/>
              </w:rPr>
              <w:t>Article 10 non-conformity</w:t>
            </w:r>
          </w:p>
        </w:tc>
        <w:tc>
          <w:tcPr>
            <w:tcW w:w="2835" w:type="dxa"/>
            <w:shd w:val="clear" w:color="auto" w:fill="F4F7FA"/>
            <w:tcMar>
              <w:top w:w="90" w:type="dxa"/>
              <w:left w:w="90" w:type="dxa"/>
              <w:bottom w:w="90" w:type="dxa"/>
              <w:right w:w="90" w:type="dxa"/>
            </w:tcMar>
            <w:vAlign w:val="center"/>
          </w:tcPr>
          <w:p w14:paraId="6ED8C8B1" w14:textId="77777777" w:rsidR="00FB4EFB" w:rsidRDefault="00FB4EFB" w:rsidP="0092033E">
            <w:r>
              <w:rPr>
                <w:sz w:val="15"/>
              </w:rPr>
              <w:t xml:space="preserve">Documented </w:t>
            </w:r>
            <w:proofErr w:type="spellStart"/>
            <w:r>
              <w:rPr>
                <w:sz w:val="15"/>
              </w:rPr>
              <w:t>minimisation</w:t>
            </w:r>
            <w:proofErr w:type="spellEnd"/>
            <w:r>
              <w:rPr>
                <w:sz w:val="15"/>
              </w:rPr>
              <w:t xml:space="preserve"> assessment and functional tests</w:t>
            </w:r>
          </w:p>
        </w:tc>
        <w:tc>
          <w:tcPr>
            <w:tcW w:w="1417" w:type="dxa"/>
            <w:shd w:val="clear" w:color="auto" w:fill="F4F7FA"/>
            <w:tcMar>
              <w:top w:w="90" w:type="dxa"/>
              <w:left w:w="90" w:type="dxa"/>
              <w:bottom w:w="90" w:type="dxa"/>
              <w:right w:w="90" w:type="dxa"/>
            </w:tcMar>
            <w:vAlign w:val="center"/>
          </w:tcPr>
          <w:p w14:paraId="0D980FA3" w14:textId="77777777" w:rsidR="00FB4EFB" w:rsidRDefault="00FB4EFB" w:rsidP="0092033E">
            <w:r>
              <w:rPr>
                <w:sz w:val="15"/>
              </w:rPr>
              <w:t>Open until verified</w:t>
            </w:r>
          </w:p>
        </w:tc>
      </w:tr>
      <w:tr w:rsidR="00FB4EFB" w14:paraId="052320B3" w14:textId="77777777" w:rsidTr="0092033E">
        <w:trPr>
          <w:jc w:val="center"/>
        </w:trPr>
        <w:tc>
          <w:tcPr>
            <w:tcW w:w="1587" w:type="dxa"/>
            <w:shd w:val="clear" w:color="auto" w:fill="FFFFFF"/>
            <w:tcMar>
              <w:top w:w="90" w:type="dxa"/>
              <w:left w:w="90" w:type="dxa"/>
              <w:bottom w:w="90" w:type="dxa"/>
              <w:right w:w="90" w:type="dxa"/>
            </w:tcMar>
            <w:vAlign w:val="center"/>
          </w:tcPr>
          <w:p w14:paraId="1A95C214" w14:textId="77777777" w:rsidR="00FB4EFB" w:rsidRDefault="00FB4EFB" w:rsidP="0092033E">
            <w:r>
              <w:rPr>
                <w:sz w:val="15"/>
              </w:rPr>
              <w:t>Insufficient pack performance</w:t>
            </w:r>
          </w:p>
        </w:tc>
        <w:tc>
          <w:tcPr>
            <w:tcW w:w="1871" w:type="dxa"/>
            <w:shd w:val="clear" w:color="auto" w:fill="FFFFFF"/>
            <w:tcMar>
              <w:top w:w="90" w:type="dxa"/>
              <w:left w:w="90" w:type="dxa"/>
              <w:bottom w:w="90" w:type="dxa"/>
              <w:right w:w="90" w:type="dxa"/>
            </w:tcMar>
            <w:vAlign w:val="center"/>
          </w:tcPr>
          <w:p w14:paraId="7E434278" w14:textId="77777777" w:rsidR="00FB4EFB" w:rsidRDefault="00FB4EFB" w:rsidP="0092033E">
            <w:r>
              <w:rPr>
                <w:sz w:val="15"/>
              </w:rPr>
              <w:t>Board grade or bonding failure</w:t>
            </w:r>
          </w:p>
        </w:tc>
        <w:tc>
          <w:tcPr>
            <w:tcW w:w="1871" w:type="dxa"/>
            <w:shd w:val="clear" w:color="auto" w:fill="FFFFFF"/>
            <w:tcMar>
              <w:top w:w="90" w:type="dxa"/>
              <w:left w:w="90" w:type="dxa"/>
              <w:bottom w:w="90" w:type="dxa"/>
              <w:right w:w="90" w:type="dxa"/>
            </w:tcMar>
            <w:vAlign w:val="center"/>
          </w:tcPr>
          <w:p w14:paraId="7559E130" w14:textId="77777777" w:rsidR="00FB4EFB" w:rsidRDefault="00FB4EFB" w:rsidP="0092033E">
            <w:r>
              <w:rPr>
                <w:sz w:val="15"/>
              </w:rPr>
              <w:t>Damage or food loss in distribution</w:t>
            </w:r>
          </w:p>
        </w:tc>
        <w:tc>
          <w:tcPr>
            <w:tcW w:w="2835" w:type="dxa"/>
            <w:shd w:val="clear" w:color="auto" w:fill="FFFFFF"/>
            <w:tcMar>
              <w:top w:w="90" w:type="dxa"/>
              <w:left w:w="90" w:type="dxa"/>
              <w:bottom w:w="90" w:type="dxa"/>
              <w:right w:w="90" w:type="dxa"/>
            </w:tcMar>
            <w:vAlign w:val="center"/>
          </w:tcPr>
          <w:p w14:paraId="1420E859" w14:textId="77777777" w:rsidR="00FB4EFB" w:rsidRDefault="00FB4EFB" w:rsidP="0092033E">
            <w:r>
              <w:rPr>
                <w:sz w:val="15"/>
              </w:rPr>
              <w:t>Compression, drop and closure tests under defined conditions</w:t>
            </w:r>
          </w:p>
        </w:tc>
        <w:tc>
          <w:tcPr>
            <w:tcW w:w="1417" w:type="dxa"/>
            <w:shd w:val="clear" w:color="auto" w:fill="FFFFFF"/>
            <w:tcMar>
              <w:top w:w="90" w:type="dxa"/>
              <w:left w:w="90" w:type="dxa"/>
              <w:bottom w:w="90" w:type="dxa"/>
              <w:right w:w="90" w:type="dxa"/>
            </w:tcMar>
            <w:vAlign w:val="center"/>
          </w:tcPr>
          <w:p w14:paraId="4D7E6630" w14:textId="77777777" w:rsidR="00FB4EFB" w:rsidRDefault="00FB4EFB" w:rsidP="0092033E">
            <w:r>
              <w:rPr>
                <w:sz w:val="15"/>
              </w:rPr>
              <w:t>Open until verified</w:t>
            </w:r>
          </w:p>
        </w:tc>
      </w:tr>
      <w:tr w:rsidR="00FB4EFB" w14:paraId="7FB37F8B" w14:textId="77777777" w:rsidTr="0092033E">
        <w:trPr>
          <w:jc w:val="center"/>
        </w:trPr>
        <w:tc>
          <w:tcPr>
            <w:tcW w:w="1587" w:type="dxa"/>
            <w:shd w:val="clear" w:color="auto" w:fill="F4F7FA"/>
            <w:tcMar>
              <w:top w:w="90" w:type="dxa"/>
              <w:left w:w="90" w:type="dxa"/>
              <w:bottom w:w="90" w:type="dxa"/>
              <w:right w:w="90" w:type="dxa"/>
            </w:tcMar>
            <w:vAlign w:val="center"/>
          </w:tcPr>
          <w:p w14:paraId="2FAA1DAA" w14:textId="77777777" w:rsidR="00FB4EFB" w:rsidRDefault="00FB4EFB" w:rsidP="0092033E">
            <w:r>
              <w:rPr>
                <w:sz w:val="15"/>
              </w:rPr>
              <w:t>Incorrect or misleading labelling</w:t>
            </w:r>
          </w:p>
        </w:tc>
        <w:tc>
          <w:tcPr>
            <w:tcW w:w="1871" w:type="dxa"/>
            <w:shd w:val="clear" w:color="auto" w:fill="F4F7FA"/>
            <w:tcMar>
              <w:top w:w="90" w:type="dxa"/>
              <w:left w:w="90" w:type="dxa"/>
              <w:bottom w:w="90" w:type="dxa"/>
              <w:right w:w="90" w:type="dxa"/>
            </w:tcMar>
            <w:vAlign w:val="center"/>
          </w:tcPr>
          <w:p w14:paraId="2C40C3CC" w14:textId="77777777" w:rsidR="00FB4EFB" w:rsidRDefault="00FB4EFB" w:rsidP="0092033E">
            <w:r>
              <w:rPr>
                <w:sz w:val="15"/>
              </w:rPr>
              <w:t>Outdated artwork or unsupported environmental claim</w:t>
            </w:r>
          </w:p>
        </w:tc>
        <w:tc>
          <w:tcPr>
            <w:tcW w:w="1871" w:type="dxa"/>
            <w:shd w:val="clear" w:color="auto" w:fill="F4F7FA"/>
            <w:tcMar>
              <w:top w:w="90" w:type="dxa"/>
              <w:left w:w="90" w:type="dxa"/>
              <w:bottom w:w="90" w:type="dxa"/>
              <w:right w:w="90" w:type="dxa"/>
            </w:tcMar>
            <w:vAlign w:val="center"/>
          </w:tcPr>
          <w:p w14:paraId="4BA4360F" w14:textId="77777777" w:rsidR="00FB4EFB" w:rsidRDefault="00FB4EFB" w:rsidP="0092033E">
            <w:r>
              <w:rPr>
                <w:sz w:val="15"/>
              </w:rPr>
              <w:t>Article 12 or Article 14 concern</w:t>
            </w:r>
          </w:p>
        </w:tc>
        <w:tc>
          <w:tcPr>
            <w:tcW w:w="2835" w:type="dxa"/>
            <w:shd w:val="clear" w:color="auto" w:fill="F4F7FA"/>
            <w:tcMar>
              <w:top w:w="90" w:type="dxa"/>
              <w:left w:w="90" w:type="dxa"/>
              <w:bottom w:w="90" w:type="dxa"/>
              <w:right w:w="90" w:type="dxa"/>
            </w:tcMar>
            <w:vAlign w:val="center"/>
          </w:tcPr>
          <w:p w14:paraId="75BACC31" w14:textId="77777777" w:rsidR="00FB4EFB" w:rsidRDefault="00FB4EFB" w:rsidP="0092033E">
            <w:r>
              <w:rPr>
                <w:sz w:val="15"/>
              </w:rPr>
              <w:t>Artwork approval and claims review</w:t>
            </w:r>
          </w:p>
        </w:tc>
        <w:tc>
          <w:tcPr>
            <w:tcW w:w="1417" w:type="dxa"/>
            <w:shd w:val="clear" w:color="auto" w:fill="F4F7FA"/>
            <w:tcMar>
              <w:top w:w="90" w:type="dxa"/>
              <w:left w:w="90" w:type="dxa"/>
              <w:bottom w:w="90" w:type="dxa"/>
              <w:right w:w="90" w:type="dxa"/>
            </w:tcMar>
            <w:vAlign w:val="center"/>
          </w:tcPr>
          <w:p w14:paraId="1A385F7A" w14:textId="77777777" w:rsidR="00FB4EFB" w:rsidRDefault="00FB4EFB" w:rsidP="0092033E">
            <w:r>
              <w:rPr>
                <w:sz w:val="15"/>
              </w:rPr>
              <w:t>Open until verified</w:t>
            </w:r>
          </w:p>
        </w:tc>
      </w:tr>
      <w:tr w:rsidR="00FB4EFB" w14:paraId="3D9E2402" w14:textId="77777777" w:rsidTr="0092033E">
        <w:trPr>
          <w:jc w:val="center"/>
        </w:trPr>
        <w:tc>
          <w:tcPr>
            <w:tcW w:w="1587" w:type="dxa"/>
            <w:shd w:val="clear" w:color="auto" w:fill="FFFFFF"/>
            <w:tcMar>
              <w:top w:w="90" w:type="dxa"/>
              <w:left w:w="90" w:type="dxa"/>
              <w:bottom w:w="90" w:type="dxa"/>
              <w:right w:w="90" w:type="dxa"/>
            </w:tcMar>
            <w:vAlign w:val="center"/>
          </w:tcPr>
          <w:p w14:paraId="2430E87D" w14:textId="77777777" w:rsidR="00FB4EFB" w:rsidRDefault="00FB4EFB" w:rsidP="0092033E">
            <w:r>
              <w:rPr>
                <w:sz w:val="15"/>
              </w:rPr>
              <w:t>Production drift</w:t>
            </w:r>
          </w:p>
        </w:tc>
        <w:tc>
          <w:tcPr>
            <w:tcW w:w="1871" w:type="dxa"/>
            <w:shd w:val="clear" w:color="auto" w:fill="FFFFFF"/>
            <w:tcMar>
              <w:top w:w="90" w:type="dxa"/>
              <w:left w:w="90" w:type="dxa"/>
              <w:bottom w:w="90" w:type="dxa"/>
              <w:right w:w="90" w:type="dxa"/>
            </w:tcMar>
            <w:vAlign w:val="center"/>
          </w:tcPr>
          <w:p w14:paraId="0353D9F5" w14:textId="77777777" w:rsidR="00FB4EFB" w:rsidRDefault="00FB4EFB" w:rsidP="0092033E">
            <w:r>
              <w:rPr>
                <w:sz w:val="15"/>
              </w:rPr>
              <w:t>Uncontrolled material or process change</w:t>
            </w:r>
          </w:p>
        </w:tc>
        <w:tc>
          <w:tcPr>
            <w:tcW w:w="1871" w:type="dxa"/>
            <w:shd w:val="clear" w:color="auto" w:fill="FFFFFF"/>
            <w:tcMar>
              <w:top w:w="90" w:type="dxa"/>
              <w:left w:w="90" w:type="dxa"/>
              <w:bottom w:w="90" w:type="dxa"/>
              <w:right w:w="90" w:type="dxa"/>
            </w:tcMar>
            <w:vAlign w:val="center"/>
          </w:tcPr>
          <w:p w14:paraId="42DD379D" w14:textId="77777777" w:rsidR="00FB4EFB" w:rsidRDefault="00FB4EFB" w:rsidP="0092033E">
            <w:r>
              <w:rPr>
                <w:sz w:val="15"/>
              </w:rPr>
              <w:t>Series production no longer matches file</w:t>
            </w:r>
          </w:p>
        </w:tc>
        <w:tc>
          <w:tcPr>
            <w:tcW w:w="2835" w:type="dxa"/>
            <w:shd w:val="clear" w:color="auto" w:fill="FFFFFF"/>
            <w:tcMar>
              <w:top w:w="90" w:type="dxa"/>
              <w:left w:w="90" w:type="dxa"/>
              <w:bottom w:w="90" w:type="dxa"/>
              <w:right w:w="90" w:type="dxa"/>
            </w:tcMar>
            <w:vAlign w:val="center"/>
          </w:tcPr>
          <w:p w14:paraId="3BAB50F0" w14:textId="77777777" w:rsidR="00FB4EFB" w:rsidRDefault="00FB4EFB" w:rsidP="0092033E">
            <w:r>
              <w:rPr>
                <w:sz w:val="15"/>
              </w:rPr>
              <w:t>Incoming control, in-process checks and change control</w:t>
            </w:r>
          </w:p>
        </w:tc>
        <w:tc>
          <w:tcPr>
            <w:tcW w:w="1417" w:type="dxa"/>
            <w:shd w:val="clear" w:color="auto" w:fill="FFFFFF"/>
            <w:tcMar>
              <w:top w:w="90" w:type="dxa"/>
              <w:left w:w="90" w:type="dxa"/>
              <w:bottom w:w="90" w:type="dxa"/>
              <w:right w:w="90" w:type="dxa"/>
            </w:tcMar>
            <w:vAlign w:val="center"/>
          </w:tcPr>
          <w:p w14:paraId="364CDBEF" w14:textId="77777777" w:rsidR="00FB4EFB" w:rsidRDefault="00FB4EFB" w:rsidP="0092033E">
            <w:r>
              <w:rPr>
                <w:sz w:val="15"/>
              </w:rPr>
              <w:t>Controlled by procedure</w:t>
            </w:r>
          </w:p>
        </w:tc>
      </w:tr>
    </w:tbl>
    <w:p w14:paraId="76D845CD" w14:textId="77777777" w:rsidR="00FB4EFB" w:rsidRDefault="00FB4EFB" w:rsidP="00FB4EFB">
      <w:pPr>
        <w:pStyle w:val="Virsraksts1"/>
      </w:pPr>
      <w:r>
        <w:t>6. Standards, common specifications and other technical specifications</w:t>
      </w:r>
    </w:p>
    <w:p w14:paraId="61FACAF2" w14:textId="77777777" w:rsidR="00FB4EFB" w:rsidRDefault="00FB4EFB" w:rsidP="00FB4EFB">
      <w:r>
        <w:t xml:space="preserve">No </w:t>
      </w:r>
      <w:proofErr w:type="spellStart"/>
      <w:r>
        <w:t>harmonised</w:t>
      </w:r>
      <w:proofErr w:type="spellEnd"/>
      <w:r>
        <w:t xml:space="preserve"> standard or common specification is claimed in this illustrative sample. The following fictitious internal references show how the controlled list may be presented:</w:t>
      </w:r>
    </w:p>
    <w:tbl>
      <w:tblPr>
        <w:tblW w:w="10058" w:type="dxa"/>
        <w:jc w:val="center"/>
        <w:tblLayout w:type="fixed"/>
        <w:tblLook w:val="04A0" w:firstRow="1" w:lastRow="0" w:firstColumn="1" w:lastColumn="0" w:noHBand="0" w:noVBand="1"/>
      </w:tblPr>
      <w:tblGrid>
        <w:gridCol w:w="2493"/>
        <w:gridCol w:w="4082"/>
        <w:gridCol w:w="1733"/>
        <w:gridCol w:w="1750"/>
      </w:tblGrid>
      <w:tr w:rsidR="00FB4EFB" w14:paraId="6A90FB5A" w14:textId="77777777" w:rsidTr="0092033E">
        <w:trPr>
          <w:jc w:val="center"/>
        </w:trPr>
        <w:tc>
          <w:tcPr>
            <w:tcW w:w="2493" w:type="dxa"/>
            <w:shd w:val="clear" w:color="auto" w:fill="1F4E79"/>
            <w:tcMar>
              <w:top w:w="90" w:type="dxa"/>
              <w:left w:w="90" w:type="dxa"/>
              <w:bottom w:w="90" w:type="dxa"/>
              <w:right w:w="90" w:type="dxa"/>
            </w:tcMar>
            <w:vAlign w:val="center"/>
          </w:tcPr>
          <w:p w14:paraId="6D48A152" w14:textId="77777777" w:rsidR="00FB4EFB" w:rsidRDefault="00FB4EFB" w:rsidP="0092033E">
            <w:r>
              <w:rPr>
                <w:b/>
                <w:color w:val="FFFFFF"/>
                <w:sz w:val="17"/>
              </w:rPr>
              <w:t>Reference</w:t>
            </w:r>
          </w:p>
        </w:tc>
        <w:tc>
          <w:tcPr>
            <w:tcW w:w="4082" w:type="dxa"/>
            <w:shd w:val="clear" w:color="auto" w:fill="1F4E79"/>
            <w:tcMar>
              <w:top w:w="90" w:type="dxa"/>
              <w:left w:w="90" w:type="dxa"/>
              <w:bottom w:w="90" w:type="dxa"/>
              <w:right w:w="90" w:type="dxa"/>
            </w:tcMar>
            <w:vAlign w:val="center"/>
          </w:tcPr>
          <w:p w14:paraId="1661A6DA" w14:textId="77777777" w:rsidR="00FB4EFB" w:rsidRDefault="00FB4EFB" w:rsidP="0092033E">
            <w:r>
              <w:rPr>
                <w:b/>
                <w:color w:val="FFFFFF"/>
                <w:sz w:val="17"/>
              </w:rPr>
              <w:t>Title / purpose</w:t>
            </w:r>
          </w:p>
        </w:tc>
        <w:tc>
          <w:tcPr>
            <w:tcW w:w="1733" w:type="dxa"/>
            <w:shd w:val="clear" w:color="auto" w:fill="1F4E79"/>
            <w:tcMar>
              <w:top w:w="90" w:type="dxa"/>
              <w:left w:w="90" w:type="dxa"/>
              <w:bottom w:w="90" w:type="dxa"/>
              <w:right w:w="90" w:type="dxa"/>
            </w:tcMar>
            <w:vAlign w:val="center"/>
          </w:tcPr>
          <w:p w14:paraId="3B4AA794" w14:textId="77777777" w:rsidR="00FB4EFB" w:rsidRDefault="00FB4EFB" w:rsidP="0092033E">
            <w:r>
              <w:rPr>
                <w:b/>
                <w:color w:val="FFFFFF"/>
                <w:sz w:val="17"/>
              </w:rPr>
              <w:t>Revision</w:t>
            </w:r>
          </w:p>
        </w:tc>
        <w:tc>
          <w:tcPr>
            <w:tcW w:w="1750" w:type="dxa"/>
            <w:shd w:val="clear" w:color="auto" w:fill="1F4E79"/>
            <w:tcMar>
              <w:top w:w="90" w:type="dxa"/>
              <w:left w:w="90" w:type="dxa"/>
              <w:bottom w:w="90" w:type="dxa"/>
              <w:right w:w="90" w:type="dxa"/>
            </w:tcMar>
            <w:vAlign w:val="center"/>
          </w:tcPr>
          <w:p w14:paraId="3A0B9CF3" w14:textId="77777777" w:rsidR="00FB4EFB" w:rsidRDefault="00FB4EFB" w:rsidP="0092033E">
            <w:r>
              <w:rPr>
                <w:b/>
                <w:color w:val="FFFFFF"/>
                <w:sz w:val="17"/>
              </w:rPr>
              <w:t>Status</w:t>
            </w:r>
          </w:p>
        </w:tc>
      </w:tr>
      <w:tr w:rsidR="00FB4EFB" w14:paraId="342F7CBF" w14:textId="77777777" w:rsidTr="0092033E">
        <w:trPr>
          <w:jc w:val="center"/>
        </w:trPr>
        <w:tc>
          <w:tcPr>
            <w:tcW w:w="2493" w:type="dxa"/>
            <w:shd w:val="clear" w:color="auto" w:fill="F4F7FA"/>
            <w:tcMar>
              <w:top w:w="90" w:type="dxa"/>
              <w:left w:w="90" w:type="dxa"/>
              <w:bottom w:w="90" w:type="dxa"/>
              <w:right w:w="90" w:type="dxa"/>
            </w:tcMar>
            <w:vAlign w:val="center"/>
          </w:tcPr>
          <w:p w14:paraId="5707AD2C" w14:textId="77777777" w:rsidR="00FB4EFB" w:rsidRDefault="00FB4EFB" w:rsidP="0092033E">
            <w:r>
              <w:rPr>
                <w:sz w:val="17"/>
              </w:rPr>
              <w:t>SPEC-BCC-LC-250-01</w:t>
            </w:r>
          </w:p>
        </w:tc>
        <w:tc>
          <w:tcPr>
            <w:tcW w:w="4082" w:type="dxa"/>
            <w:shd w:val="clear" w:color="auto" w:fill="F4F7FA"/>
            <w:tcMar>
              <w:top w:w="90" w:type="dxa"/>
              <w:left w:w="90" w:type="dxa"/>
              <w:bottom w:w="90" w:type="dxa"/>
              <w:right w:w="90" w:type="dxa"/>
            </w:tcMar>
            <w:vAlign w:val="center"/>
          </w:tcPr>
          <w:p w14:paraId="5C8B4607" w14:textId="77777777" w:rsidR="00FB4EFB" w:rsidRDefault="00FB4EFB" w:rsidP="0092033E">
            <w:r>
              <w:rPr>
                <w:sz w:val="17"/>
              </w:rPr>
              <w:t>Packaging material and construction specification</w:t>
            </w:r>
          </w:p>
        </w:tc>
        <w:tc>
          <w:tcPr>
            <w:tcW w:w="1733" w:type="dxa"/>
            <w:shd w:val="clear" w:color="auto" w:fill="F4F7FA"/>
            <w:tcMar>
              <w:top w:w="90" w:type="dxa"/>
              <w:left w:w="90" w:type="dxa"/>
              <w:bottom w:w="90" w:type="dxa"/>
              <w:right w:w="90" w:type="dxa"/>
            </w:tcMar>
            <w:vAlign w:val="center"/>
          </w:tcPr>
          <w:p w14:paraId="660A5A99" w14:textId="77777777" w:rsidR="00FB4EFB" w:rsidRDefault="00FB4EFB" w:rsidP="0092033E">
            <w:r>
              <w:rPr>
                <w:sz w:val="17"/>
              </w:rPr>
              <w:t>1</w:t>
            </w:r>
          </w:p>
        </w:tc>
        <w:tc>
          <w:tcPr>
            <w:tcW w:w="1750" w:type="dxa"/>
            <w:shd w:val="clear" w:color="auto" w:fill="F4F7FA"/>
            <w:tcMar>
              <w:top w:w="90" w:type="dxa"/>
              <w:left w:w="90" w:type="dxa"/>
              <w:bottom w:w="90" w:type="dxa"/>
              <w:right w:w="90" w:type="dxa"/>
            </w:tcMar>
            <w:vAlign w:val="center"/>
          </w:tcPr>
          <w:p w14:paraId="36429A8A" w14:textId="77777777" w:rsidR="00FB4EFB" w:rsidRDefault="00FB4EFB" w:rsidP="0092033E">
            <w:r>
              <w:rPr>
                <w:sz w:val="17"/>
              </w:rPr>
              <w:t>Sample only</w:t>
            </w:r>
          </w:p>
        </w:tc>
      </w:tr>
      <w:tr w:rsidR="00FB4EFB" w14:paraId="21E86811" w14:textId="77777777" w:rsidTr="0092033E">
        <w:trPr>
          <w:jc w:val="center"/>
        </w:trPr>
        <w:tc>
          <w:tcPr>
            <w:tcW w:w="2493" w:type="dxa"/>
            <w:shd w:val="clear" w:color="auto" w:fill="FFFFFF"/>
            <w:tcMar>
              <w:top w:w="90" w:type="dxa"/>
              <w:left w:w="90" w:type="dxa"/>
              <w:bottom w:w="90" w:type="dxa"/>
              <w:right w:w="90" w:type="dxa"/>
            </w:tcMar>
            <w:vAlign w:val="center"/>
          </w:tcPr>
          <w:p w14:paraId="1CD17259" w14:textId="77777777" w:rsidR="00FB4EFB" w:rsidRDefault="00FB4EFB" w:rsidP="0092033E">
            <w:r>
              <w:rPr>
                <w:sz w:val="17"/>
              </w:rPr>
              <w:t>DWG-BCC-LC-250-01</w:t>
            </w:r>
          </w:p>
        </w:tc>
        <w:tc>
          <w:tcPr>
            <w:tcW w:w="4082" w:type="dxa"/>
            <w:shd w:val="clear" w:color="auto" w:fill="FFFFFF"/>
            <w:tcMar>
              <w:top w:w="90" w:type="dxa"/>
              <w:left w:w="90" w:type="dxa"/>
              <w:bottom w:w="90" w:type="dxa"/>
              <w:right w:w="90" w:type="dxa"/>
            </w:tcMar>
            <w:vAlign w:val="center"/>
          </w:tcPr>
          <w:p w14:paraId="2A1C7455" w14:textId="77777777" w:rsidR="00FB4EFB" w:rsidRDefault="00FB4EFB" w:rsidP="0092033E">
            <w:r>
              <w:rPr>
                <w:sz w:val="17"/>
              </w:rPr>
              <w:t xml:space="preserve">Carton </w:t>
            </w:r>
            <w:proofErr w:type="spellStart"/>
            <w:r>
              <w:rPr>
                <w:sz w:val="17"/>
              </w:rPr>
              <w:t>dieline</w:t>
            </w:r>
            <w:proofErr w:type="spellEnd"/>
            <w:r>
              <w:rPr>
                <w:sz w:val="17"/>
              </w:rPr>
              <w:t xml:space="preserve"> and manufacturing drawing</w:t>
            </w:r>
          </w:p>
        </w:tc>
        <w:tc>
          <w:tcPr>
            <w:tcW w:w="1733" w:type="dxa"/>
            <w:shd w:val="clear" w:color="auto" w:fill="FFFFFF"/>
            <w:tcMar>
              <w:top w:w="90" w:type="dxa"/>
              <w:left w:w="90" w:type="dxa"/>
              <w:bottom w:w="90" w:type="dxa"/>
              <w:right w:w="90" w:type="dxa"/>
            </w:tcMar>
            <w:vAlign w:val="center"/>
          </w:tcPr>
          <w:p w14:paraId="20A7BCF8" w14:textId="77777777" w:rsidR="00FB4EFB" w:rsidRDefault="00FB4EFB" w:rsidP="0092033E">
            <w:r>
              <w:rPr>
                <w:sz w:val="17"/>
              </w:rPr>
              <w:t>1</w:t>
            </w:r>
          </w:p>
        </w:tc>
        <w:tc>
          <w:tcPr>
            <w:tcW w:w="1750" w:type="dxa"/>
            <w:shd w:val="clear" w:color="auto" w:fill="FFFFFF"/>
            <w:tcMar>
              <w:top w:w="90" w:type="dxa"/>
              <w:left w:w="90" w:type="dxa"/>
              <w:bottom w:w="90" w:type="dxa"/>
              <w:right w:w="90" w:type="dxa"/>
            </w:tcMar>
            <w:vAlign w:val="center"/>
          </w:tcPr>
          <w:p w14:paraId="5E0932A2" w14:textId="77777777" w:rsidR="00FB4EFB" w:rsidRDefault="00FB4EFB" w:rsidP="0092033E">
            <w:r>
              <w:rPr>
                <w:sz w:val="17"/>
              </w:rPr>
              <w:t>Sample only</w:t>
            </w:r>
          </w:p>
        </w:tc>
      </w:tr>
      <w:tr w:rsidR="00FB4EFB" w14:paraId="5870D3F4" w14:textId="77777777" w:rsidTr="0092033E">
        <w:trPr>
          <w:jc w:val="center"/>
        </w:trPr>
        <w:tc>
          <w:tcPr>
            <w:tcW w:w="2493" w:type="dxa"/>
            <w:shd w:val="clear" w:color="auto" w:fill="F4F7FA"/>
            <w:tcMar>
              <w:top w:w="90" w:type="dxa"/>
              <w:left w:w="90" w:type="dxa"/>
              <w:bottom w:w="90" w:type="dxa"/>
              <w:right w:w="90" w:type="dxa"/>
            </w:tcMar>
            <w:vAlign w:val="center"/>
          </w:tcPr>
          <w:p w14:paraId="6BED0746" w14:textId="77777777" w:rsidR="00FB4EFB" w:rsidRDefault="00FB4EFB" w:rsidP="0092033E">
            <w:r>
              <w:rPr>
                <w:sz w:val="17"/>
              </w:rPr>
              <w:t>PMA-BCC-001</w:t>
            </w:r>
          </w:p>
        </w:tc>
        <w:tc>
          <w:tcPr>
            <w:tcW w:w="4082" w:type="dxa"/>
            <w:shd w:val="clear" w:color="auto" w:fill="F4F7FA"/>
            <w:tcMar>
              <w:top w:w="90" w:type="dxa"/>
              <w:left w:w="90" w:type="dxa"/>
              <w:bottom w:w="90" w:type="dxa"/>
              <w:right w:w="90" w:type="dxa"/>
            </w:tcMar>
            <w:vAlign w:val="center"/>
          </w:tcPr>
          <w:p w14:paraId="7F3D03FC" w14:textId="77777777" w:rsidR="00FB4EFB" w:rsidRDefault="00FB4EFB" w:rsidP="0092033E">
            <w:r>
              <w:rPr>
                <w:sz w:val="17"/>
              </w:rPr>
              <w:t xml:space="preserve">Packaging </w:t>
            </w:r>
            <w:proofErr w:type="spellStart"/>
            <w:r>
              <w:rPr>
                <w:sz w:val="17"/>
              </w:rPr>
              <w:t>minimisation</w:t>
            </w:r>
            <w:proofErr w:type="spellEnd"/>
            <w:r>
              <w:rPr>
                <w:sz w:val="17"/>
              </w:rPr>
              <w:t xml:space="preserve"> assessment</w:t>
            </w:r>
          </w:p>
        </w:tc>
        <w:tc>
          <w:tcPr>
            <w:tcW w:w="1733" w:type="dxa"/>
            <w:shd w:val="clear" w:color="auto" w:fill="F4F7FA"/>
            <w:tcMar>
              <w:top w:w="90" w:type="dxa"/>
              <w:left w:w="90" w:type="dxa"/>
              <w:bottom w:w="90" w:type="dxa"/>
              <w:right w:w="90" w:type="dxa"/>
            </w:tcMar>
            <w:vAlign w:val="center"/>
          </w:tcPr>
          <w:p w14:paraId="62CEC89D" w14:textId="77777777" w:rsidR="00FB4EFB" w:rsidRDefault="00FB4EFB" w:rsidP="0092033E">
            <w:r>
              <w:rPr>
                <w:sz w:val="17"/>
              </w:rPr>
              <w:t>1</w:t>
            </w:r>
          </w:p>
        </w:tc>
        <w:tc>
          <w:tcPr>
            <w:tcW w:w="1750" w:type="dxa"/>
            <w:shd w:val="clear" w:color="auto" w:fill="F4F7FA"/>
            <w:tcMar>
              <w:top w:w="90" w:type="dxa"/>
              <w:left w:w="90" w:type="dxa"/>
              <w:bottom w:w="90" w:type="dxa"/>
              <w:right w:w="90" w:type="dxa"/>
            </w:tcMar>
            <w:vAlign w:val="center"/>
          </w:tcPr>
          <w:p w14:paraId="31F328CB" w14:textId="77777777" w:rsidR="00FB4EFB" w:rsidRDefault="00FB4EFB" w:rsidP="0092033E">
            <w:r>
              <w:rPr>
                <w:sz w:val="17"/>
              </w:rPr>
              <w:t>Sample only</w:t>
            </w:r>
          </w:p>
        </w:tc>
      </w:tr>
      <w:tr w:rsidR="00FB4EFB" w14:paraId="4D3C5B92" w14:textId="77777777" w:rsidTr="0092033E">
        <w:trPr>
          <w:jc w:val="center"/>
        </w:trPr>
        <w:tc>
          <w:tcPr>
            <w:tcW w:w="2493" w:type="dxa"/>
            <w:shd w:val="clear" w:color="auto" w:fill="FFFFFF"/>
            <w:tcMar>
              <w:top w:w="90" w:type="dxa"/>
              <w:left w:w="90" w:type="dxa"/>
              <w:bottom w:w="90" w:type="dxa"/>
              <w:right w:w="90" w:type="dxa"/>
            </w:tcMar>
            <w:vAlign w:val="center"/>
          </w:tcPr>
          <w:p w14:paraId="7B801A2B" w14:textId="77777777" w:rsidR="00FB4EFB" w:rsidRDefault="00FB4EFB" w:rsidP="0092033E">
            <w:r>
              <w:rPr>
                <w:sz w:val="17"/>
              </w:rPr>
              <w:t>RA-LC-001</w:t>
            </w:r>
          </w:p>
        </w:tc>
        <w:tc>
          <w:tcPr>
            <w:tcW w:w="4082" w:type="dxa"/>
            <w:shd w:val="clear" w:color="auto" w:fill="FFFFFF"/>
            <w:tcMar>
              <w:top w:w="90" w:type="dxa"/>
              <w:left w:w="90" w:type="dxa"/>
              <w:bottom w:w="90" w:type="dxa"/>
              <w:right w:w="90" w:type="dxa"/>
            </w:tcMar>
            <w:vAlign w:val="center"/>
          </w:tcPr>
          <w:p w14:paraId="7C78DE5A" w14:textId="77777777" w:rsidR="00FB4EFB" w:rsidRDefault="00FB4EFB" w:rsidP="0092033E">
            <w:r>
              <w:rPr>
                <w:sz w:val="17"/>
              </w:rPr>
              <w:t>Recyclability assessment</w:t>
            </w:r>
          </w:p>
        </w:tc>
        <w:tc>
          <w:tcPr>
            <w:tcW w:w="1733" w:type="dxa"/>
            <w:shd w:val="clear" w:color="auto" w:fill="FFFFFF"/>
            <w:tcMar>
              <w:top w:w="90" w:type="dxa"/>
              <w:left w:w="90" w:type="dxa"/>
              <w:bottom w:w="90" w:type="dxa"/>
              <w:right w:w="90" w:type="dxa"/>
            </w:tcMar>
            <w:vAlign w:val="center"/>
          </w:tcPr>
          <w:p w14:paraId="43F710EA" w14:textId="77777777" w:rsidR="00FB4EFB" w:rsidRDefault="00FB4EFB" w:rsidP="0092033E">
            <w:r>
              <w:rPr>
                <w:sz w:val="17"/>
              </w:rPr>
              <w:t>1</w:t>
            </w:r>
          </w:p>
        </w:tc>
        <w:tc>
          <w:tcPr>
            <w:tcW w:w="1750" w:type="dxa"/>
            <w:shd w:val="clear" w:color="auto" w:fill="FFFFFF"/>
            <w:tcMar>
              <w:top w:w="90" w:type="dxa"/>
              <w:left w:w="90" w:type="dxa"/>
              <w:bottom w:w="90" w:type="dxa"/>
              <w:right w:w="90" w:type="dxa"/>
            </w:tcMar>
            <w:vAlign w:val="center"/>
          </w:tcPr>
          <w:p w14:paraId="7850C256" w14:textId="77777777" w:rsidR="00FB4EFB" w:rsidRDefault="00FB4EFB" w:rsidP="0092033E">
            <w:r>
              <w:rPr>
                <w:sz w:val="17"/>
              </w:rPr>
              <w:t>Sample only</w:t>
            </w:r>
          </w:p>
        </w:tc>
      </w:tr>
      <w:tr w:rsidR="00FB4EFB" w14:paraId="239F559F" w14:textId="77777777" w:rsidTr="0092033E">
        <w:trPr>
          <w:jc w:val="center"/>
        </w:trPr>
        <w:tc>
          <w:tcPr>
            <w:tcW w:w="2493" w:type="dxa"/>
            <w:shd w:val="clear" w:color="auto" w:fill="F4F7FA"/>
            <w:tcMar>
              <w:top w:w="90" w:type="dxa"/>
              <w:left w:w="90" w:type="dxa"/>
              <w:bottom w:w="90" w:type="dxa"/>
              <w:right w:w="90" w:type="dxa"/>
            </w:tcMar>
            <w:vAlign w:val="center"/>
          </w:tcPr>
          <w:p w14:paraId="1F91D379" w14:textId="77777777" w:rsidR="00FB4EFB" w:rsidRDefault="00FB4EFB" w:rsidP="0092033E">
            <w:r>
              <w:rPr>
                <w:sz w:val="17"/>
              </w:rPr>
              <w:t>PPV-BCC-001</w:t>
            </w:r>
          </w:p>
        </w:tc>
        <w:tc>
          <w:tcPr>
            <w:tcW w:w="4082" w:type="dxa"/>
            <w:shd w:val="clear" w:color="auto" w:fill="F4F7FA"/>
            <w:tcMar>
              <w:top w:w="90" w:type="dxa"/>
              <w:left w:w="90" w:type="dxa"/>
              <w:bottom w:w="90" w:type="dxa"/>
              <w:right w:w="90" w:type="dxa"/>
            </w:tcMar>
            <w:vAlign w:val="center"/>
          </w:tcPr>
          <w:p w14:paraId="386A7DDB" w14:textId="77777777" w:rsidR="00FB4EFB" w:rsidRDefault="00FB4EFB" w:rsidP="0092033E">
            <w:r>
              <w:rPr>
                <w:sz w:val="17"/>
              </w:rPr>
              <w:t>Packaging performance verification report</w:t>
            </w:r>
          </w:p>
        </w:tc>
        <w:tc>
          <w:tcPr>
            <w:tcW w:w="1733" w:type="dxa"/>
            <w:shd w:val="clear" w:color="auto" w:fill="F4F7FA"/>
            <w:tcMar>
              <w:top w:w="90" w:type="dxa"/>
              <w:left w:w="90" w:type="dxa"/>
              <w:bottom w:w="90" w:type="dxa"/>
              <w:right w:w="90" w:type="dxa"/>
            </w:tcMar>
            <w:vAlign w:val="center"/>
          </w:tcPr>
          <w:p w14:paraId="686B1D89" w14:textId="77777777" w:rsidR="00FB4EFB" w:rsidRDefault="00FB4EFB" w:rsidP="0092033E">
            <w:r>
              <w:rPr>
                <w:sz w:val="17"/>
              </w:rPr>
              <w:t>1</w:t>
            </w:r>
          </w:p>
        </w:tc>
        <w:tc>
          <w:tcPr>
            <w:tcW w:w="1750" w:type="dxa"/>
            <w:shd w:val="clear" w:color="auto" w:fill="F4F7FA"/>
            <w:tcMar>
              <w:top w:w="90" w:type="dxa"/>
              <w:left w:w="90" w:type="dxa"/>
              <w:bottom w:w="90" w:type="dxa"/>
              <w:right w:w="90" w:type="dxa"/>
            </w:tcMar>
            <w:vAlign w:val="center"/>
          </w:tcPr>
          <w:p w14:paraId="70590EF2" w14:textId="77777777" w:rsidR="00FB4EFB" w:rsidRDefault="00FB4EFB" w:rsidP="0092033E">
            <w:r>
              <w:rPr>
                <w:sz w:val="17"/>
              </w:rPr>
              <w:t>Sample only</w:t>
            </w:r>
          </w:p>
        </w:tc>
      </w:tr>
      <w:tr w:rsidR="00FB4EFB" w14:paraId="4B2073A2" w14:textId="77777777" w:rsidTr="0092033E">
        <w:trPr>
          <w:jc w:val="center"/>
        </w:trPr>
        <w:tc>
          <w:tcPr>
            <w:tcW w:w="2493" w:type="dxa"/>
            <w:shd w:val="clear" w:color="auto" w:fill="FFFFFF"/>
            <w:tcMar>
              <w:top w:w="90" w:type="dxa"/>
              <w:left w:w="90" w:type="dxa"/>
              <w:bottom w:w="90" w:type="dxa"/>
              <w:right w:w="90" w:type="dxa"/>
            </w:tcMar>
            <w:vAlign w:val="center"/>
          </w:tcPr>
          <w:p w14:paraId="32A48A68" w14:textId="77777777" w:rsidR="00FB4EFB" w:rsidRDefault="00FB4EFB" w:rsidP="0092033E">
            <w:r>
              <w:rPr>
                <w:sz w:val="17"/>
              </w:rPr>
              <w:t>IPC-01</w:t>
            </w:r>
          </w:p>
        </w:tc>
        <w:tc>
          <w:tcPr>
            <w:tcW w:w="4082" w:type="dxa"/>
            <w:shd w:val="clear" w:color="auto" w:fill="FFFFFF"/>
            <w:tcMar>
              <w:top w:w="90" w:type="dxa"/>
              <w:left w:w="90" w:type="dxa"/>
              <w:bottom w:w="90" w:type="dxa"/>
              <w:right w:w="90" w:type="dxa"/>
            </w:tcMar>
            <w:vAlign w:val="center"/>
          </w:tcPr>
          <w:p w14:paraId="6D5E82DB" w14:textId="77777777" w:rsidR="00FB4EFB" w:rsidRDefault="00FB4EFB" w:rsidP="0092033E">
            <w:r>
              <w:rPr>
                <w:sz w:val="17"/>
              </w:rPr>
              <w:t>Internal production control procedure</w:t>
            </w:r>
          </w:p>
        </w:tc>
        <w:tc>
          <w:tcPr>
            <w:tcW w:w="1733" w:type="dxa"/>
            <w:shd w:val="clear" w:color="auto" w:fill="FFFFFF"/>
            <w:tcMar>
              <w:top w:w="90" w:type="dxa"/>
              <w:left w:w="90" w:type="dxa"/>
              <w:bottom w:w="90" w:type="dxa"/>
              <w:right w:w="90" w:type="dxa"/>
            </w:tcMar>
            <w:vAlign w:val="center"/>
          </w:tcPr>
          <w:p w14:paraId="5DCF0BE9" w14:textId="77777777" w:rsidR="00FB4EFB" w:rsidRDefault="00FB4EFB" w:rsidP="0092033E">
            <w:r>
              <w:rPr>
                <w:sz w:val="17"/>
              </w:rPr>
              <w:t>2</w:t>
            </w:r>
          </w:p>
        </w:tc>
        <w:tc>
          <w:tcPr>
            <w:tcW w:w="1750" w:type="dxa"/>
            <w:shd w:val="clear" w:color="auto" w:fill="FFFFFF"/>
            <w:tcMar>
              <w:top w:w="90" w:type="dxa"/>
              <w:left w:w="90" w:type="dxa"/>
              <w:bottom w:w="90" w:type="dxa"/>
              <w:right w:w="90" w:type="dxa"/>
            </w:tcMar>
            <w:vAlign w:val="center"/>
          </w:tcPr>
          <w:p w14:paraId="6B08C953" w14:textId="77777777" w:rsidR="00FB4EFB" w:rsidRDefault="00FB4EFB" w:rsidP="0092033E">
            <w:r>
              <w:rPr>
                <w:sz w:val="17"/>
              </w:rPr>
              <w:t>Sample only</w:t>
            </w:r>
          </w:p>
        </w:tc>
      </w:tr>
    </w:tbl>
    <w:p w14:paraId="3700D8B5" w14:textId="77777777" w:rsidR="00FB4EFB" w:rsidRDefault="00FB4EFB" w:rsidP="00FB4EFB">
      <w:pPr>
        <w:pStyle w:val="Virsraksts1"/>
      </w:pPr>
      <w:r>
        <w:t>7. Qualitative assessment records</w:t>
      </w:r>
    </w:p>
    <w:p w14:paraId="36865CD7" w14:textId="77777777" w:rsidR="00FB4EFB" w:rsidRDefault="00FB4EFB" w:rsidP="00FB4EFB">
      <w:pPr>
        <w:pStyle w:val="Virsraksts2"/>
      </w:pPr>
      <w:r>
        <w:t>7.1 Article 6: recyclability assessment</w:t>
      </w:r>
    </w:p>
    <w:p w14:paraId="5BA469B6" w14:textId="77777777" w:rsidR="00FB4EFB" w:rsidRDefault="00FB4EFB" w:rsidP="00FB4EFB">
      <w:r>
        <w:t>Sample assessment approach: identify every component and its mass share; assess separability; review compatibility of the polymer laminate, inks and adhesive with the intended paper and board recycling route; document sorting and recycling assumptions; and retain supporting test or supplier evidence. No recyclability grade or percentage is assigned in this illustrative file because verified evidence is not provided.</w:t>
      </w:r>
    </w:p>
    <w:p w14:paraId="4D786181" w14:textId="77777777" w:rsidR="00FB4EFB" w:rsidRDefault="00FB4EFB" w:rsidP="00FB4EFB">
      <w:pPr>
        <w:pStyle w:val="Virsraksts2"/>
      </w:pPr>
      <w:r>
        <w:t xml:space="preserve">7.2 Article 10: packaging </w:t>
      </w:r>
      <w:proofErr w:type="spellStart"/>
      <w:r>
        <w:t>minimisation</w:t>
      </w:r>
      <w:proofErr w:type="spellEnd"/>
      <w:r>
        <w:t xml:space="preserve"> assessment</w:t>
      </w:r>
    </w:p>
    <w:p w14:paraId="1E416B68" w14:textId="77777777" w:rsidR="00FB4EFB" w:rsidRDefault="00FB4EFB" w:rsidP="00FB4EFB">
      <w:r>
        <w:t>Sample assessment approach: establish the minimum board grade, laminate level, dimensions and closure design needed to protect the product and avoid product loss. Compare alternative designs and document why further mass or volume reduction would compromise packaging functionality. The illustrative 28 g mass is not a validated minimum.</w:t>
      </w:r>
    </w:p>
    <w:p w14:paraId="4EC22A94" w14:textId="77777777" w:rsidR="00FB4EFB" w:rsidRDefault="00FB4EFB" w:rsidP="00FB4EFB">
      <w:pPr>
        <w:pStyle w:val="Virsraksts2"/>
      </w:pPr>
      <w:r>
        <w:lastRenderedPageBreak/>
        <w:t>7.3 Article 11: reusable packaging assessment</w:t>
      </w:r>
    </w:p>
    <w:p w14:paraId="09E859A5" w14:textId="77777777" w:rsidR="00FB4EFB" w:rsidRDefault="00FB4EFB" w:rsidP="00FB4EFB">
      <w:r>
        <w:t>This sample packaging is not declared reusable. The file records that it is designed for one trip to the consumer and is not placed on the market within a reuse system. If the design or commercial model changes, applicability must be reassessed.</w:t>
      </w:r>
    </w:p>
    <w:p w14:paraId="31C3B54E" w14:textId="77777777" w:rsidR="00FB4EFB" w:rsidRDefault="00FB4EFB" w:rsidP="00FB4EFB">
      <w:pPr>
        <w:pStyle w:val="Virsraksts1"/>
      </w:pPr>
      <w:r>
        <w:t>8. Test reports and verification evidence</w:t>
      </w:r>
    </w:p>
    <w:tbl>
      <w:tblPr>
        <w:tblW w:w="0" w:type="auto"/>
        <w:jc w:val="center"/>
        <w:tblLayout w:type="fixed"/>
        <w:tblLook w:val="04A0" w:firstRow="1" w:lastRow="0" w:firstColumn="1" w:lastColumn="0" w:noHBand="0" w:noVBand="1"/>
      </w:tblPr>
      <w:tblGrid>
        <w:gridCol w:w="2493"/>
        <w:gridCol w:w="2835"/>
        <w:gridCol w:w="3175"/>
        <w:gridCol w:w="2493"/>
      </w:tblGrid>
      <w:tr w:rsidR="00FB4EFB" w14:paraId="042FC971" w14:textId="77777777" w:rsidTr="0092033E">
        <w:trPr>
          <w:jc w:val="center"/>
        </w:trPr>
        <w:tc>
          <w:tcPr>
            <w:tcW w:w="2493" w:type="dxa"/>
            <w:shd w:val="clear" w:color="auto" w:fill="1F4E79"/>
            <w:tcMar>
              <w:top w:w="90" w:type="dxa"/>
              <w:left w:w="90" w:type="dxa"/>
              <w:bottom w:w="90" w:type="dxa"/>
              <w:right w:w="90" w:type="dxa"/>
            </w:tcMar>
            <w:vAlign w:val="center"/>
          </w:tcPr>
          <w:p w14:paraId="3C0F4B2D" w14:textId="77777777" w:rsidR="00FB4EFB" w:rsidRDefault="00FB4EFB" w:rsidP="0092033E">
            <w:r>
              <w:rPr>
                <w:b/>
                <w:color w:val="FFFFFF"/>
                <w:sz w:val="16"/>
              </w:rPr>
              <w:t>Sample report</w:t>
            </w:r>
          </w:p>
        </w:tc>
        <w:tc>
          <w:tcPr>
            <w:tcW w:w="2493" w:type="dxa"/>
            <w:shd w:val="clear" w:color="auto" w:fill="1F4E79"/>
            <w:tcMar>
              <w:top w:w="90" w:type="dxa"/>
              <w:left w:w="90" w:type="dxa"/>
              <w:bottom w:w="90" w:type="dxa"/>
              <w:right w:w="90" w:type="dxa"/>
            </w:tcMar>
            <w:vAlign w:val="center"/>
          </w:tcPr>
          <w:p w14:paraId="31C3CF05" w14:textId="77777777" w:rsidR="00FB4EFB" w:rsidRDefault="00FB4EFB" w:rsidP="0092033E">
            <w:r>
              <w:rPr>
                <w:b/>
                <w:color w:val="FFFFFF"/>
                <w:sz w:val="16"/>
              </w:rPr>
              <w:t>Verification objective</w:t>
            </w:r>
          </w:p>
        </w:tc>
        <w:tc>
          <w:tcPr>
            <w:tcW w:w="2493" w:type="dxa"/>
            <w:shd w:val="clear" w:color="auto" w:fill="1F4E79"/>
            <w:tcMar>
              <w:top w:w="90" w:type="dxa"/>
              <w:left w:w="90" w:type="dxa"/>
              <w:bottom w:w="90" w:type="dxa"/>
              <w:right w:w="90" w:type="dxa"/>
            </w:tcMar>
            <w:vAlign w:val="center"/>
          </w:tcPr>
          <w:p w14:paraId="3FE9CC35" w14:textId="77777777" w:rsidR="00FB4EFB" w:rsidRDefault="00FB4EFB" w:rsidP="0092033E">
            <w:r>
              <w:rPr>
                <w:b/>
                <w:color w:val="FFFFFF"/>
                <w:sz w:val="16"/>
              </w:rPr>
              <w:t>Illustrative acceptance criterion</w:t>
            </w:r>
          </w:p>
        </w:tc>
        <w:tc>
          <w:tcPr>
            <w:tcW w:w="2493" w:type="dxa"/>
            <w:shd w:val="clear" w:color="auto" w:fill="1F4E79"/>
            <w:tcMar>
              <w:top w:w="90" w:type="dxa"/>
              <w:left w:w="90" w:type="dxa"/>
              <w:bottom w:w="90" w:type="dxa"/>
              <w:right w:w="90" w:type="dxa"/>
            </w:tcMar>
            <w:vAlign w:val="center"/>
          </w:tcPr>
          <w:p w14:paraId="074BDB7C" w14:textId="77777777" w:rsidR="00FB4EFB" w:rsidRDefault="00FB4EFB" w:rsidP="0092033E">
            <w:r>
              <w:rPr>
                <w:b/>
                <w:color w:val="FFFFFF"/>
                <w:sz w:val="16"/>
              </w:rPr>
              <w:t>Result</w:t>
            </w:r>
          </w:p>
        </w:tc>
      </w:tr>
      <w:tr w:rsidR="00FB4EFB" w14:paraId="37E7C1A6" w14:textId="77777777" w:rsidTr="0092033E">
        <w:trPr>
          <w:jc w:val="center"/>
        </w:trPr>
        <w:tc>
          <w:tcPr>
            <w:tcW w:w="1701" w:type="dxa"/>
            <w:shd w:val="clear" w:color="auto" w:fill="F4F7FA"/>
            <w:tcMar>
              <w:top w:w="90" w:type="dxa"/>
              <w:left w:w="90" w:type="dxa"/>
              <w:bottom w:w="90" w:type="dxa"/>
              <w:right w:w="90" w:type="dxa"/>
            </w:tcMar>
            <w:vAlign w:val="center"/>
          </w:tcPr>
          <w:p w14:paraId="384F99AA" w14:textId="77777777" w:rsidR="00FB4EFB" w:rsidRDefault="00FB4EFB" w:rsidP="0092033E">
            <w:r>
              <w:rPr>
                <w:sz w:val="16"/>
              </w:rPr>
              <w:t>TR-BCC-001</w:t>
            </w:r>
          </w:p>
        </w:tc>
        <w:tc>
          <w:tcPr>
            <w:tcW w:w="2835" w:type="dxa"/>
            <w:shd w:val="clear" w:color="auto" w:fill="F4F7FA"/>
            <w:tcMar>
              <w:top w:w="90" w:type="dxa"/>
              <w:left w:w="90" w:type="dxa"/>
              <w:bottom w:w="90" w:type="dxa"/>
              <w:right w:w="90" w:type="dxa"/>
            </w:tcMar>
            <w:vAlign w:val="center"/>
          </w:tcPr>
          <w:p w14:paraId="60C6EFA3" w14:textId="77777777" w:rsidR="00FB4EFB" w:rsidRDefault="00FB4EFB" w:rsidP="0092033E">
            <w:r>
              <w:rPr>
                <w:sz w:val="16"/>
              </w:rPr>
              <w:t>Dimensions and packaging mass</w:t>
            </w:r>
          </w:p>
        </w:tc>
        <w:tc>
          <w:tcPr>
            <w:tcW w:w="3175" w:type="dxa"/>
            <w:shd w:val="clear" w:color="auto" w:fill="F4F7FA"/>
            <w:tcMar>
              <w:top w:w="90" w:type="dxa"/>
              <w:left w:w="90" w:type="dxa"/>
              <w:bottom w:w="90" w:type="dxa"/>
              <w:right w:w="90" w:type="dxa"/>
            </w:tcMar>
            <w:vAlign w:val="center"/>
          </w:tcPr>
          <w:p w14:paraId="4AE43B19" w14:textId="77777777" w:rsidR="00FB4EFB" w:rsidRDefault="00FB4EFB" w:rsidP="0092033E">
            <w:r>
              <w:rPr>
                <w:sz w:val="16"/>
              </w:rPr>
              <w:t>Within approved drawing/specification tolerances</w:t>
            </w:r>
          </w:p>
        </w:tc>
        <w:tc>
          <w:tcPr>
            <w:tcW w:w="1701" w:type="dxa"/>
            <w:shd w:val="clear" w:color="auto" w:fill="F4F7FA"/>
            <w:tcMar>
              <w:top w:w="90" w:type="dxa"/>
              <w:left w:w="90" w:type="dxa"/>
              <w:bottom w:w="90" w:type="dxa"/>
              <w:right w:w="90" w:type="dxa"/>
            </w:tcMar>
            <w:vAlign w:val="center"/>
          </w:tcPr>
          <w:p w14:paraId="30BC03BA" w14:textId="77777777" w:rsidR="00FB4EFB" w:rsidRDefault="00FB4EFB" w:rsidP="0092033E">
            <w:r>
              <w:rPr>
                <w:sz w:val="16"/>
              </w:rPr>
              <w:t>Not tested: sample placeholder</w:t>
            </w:r>
          </w:p>
        </w:tc>
      </w:tr>
      <w:tr w:rsidR="00FB4EFB" w14:paraId="75B185A4" w14:textId="77777777" w:rsidTr="0092033E">
        <w:trPr>
          <w:jc w:val="center"/>
        </w:trPr>
        <w:tc>
          <w:tcPr>
            <w:tcW w:w="1701" w:type="dxa"/>
            <w:shd w:val="clear" w:color="auto" w:fill="FFFFFF"/>
            <w:tcMar>
              <w:top w:w="90" w:type="dxa"/>
              <w:left w:w="90" w:type="dxa"/>
              <w:bottom w:w="90" w:type="dxa"/>
              <w:right w:w="90" w:type="dxa"/>
            </w:tcMar>
            <w:vAlign w:val="center"/>
          </w:tcPr>
          <w:p w14:paraId="50FCD74B" w14:textId="77777777" w:rsidR="00FB4EFB" w:rsidRDefault="00FB4EFB" w:rsidP="0092033E">
            <w:r>
              <w:rPr>
                <w:sz w:val="16"/>
              </w:rPr>
              <w:t>TR-BCC-002</w:t>
            </w:r>
          </w:p>
        </w:tc>
        <w:tc>
          <w:tcPr>
            <w:tcW w:w="2835" w:type="dxa"/>
            <w:shd w:val="clear" w:color="auto" w:fill="FFFFFF"/>
            <w:tcMar>
              <w:top w:w="90" w:type="dxa"/>
              <w:left w:w="90" w:type="dxa"/>
              <w:bottom w:w="90" w:type="dxa"/>
              <w:right w:w="90" w:type="dxa"/>
            </w:tcMar>
            <w:vAlign w:val="center"/>
          </w:tcPr>
          <w:p w14:paraId="0EDC37DC" w14:textId="77777777" w:rsidR="00FB4EFB" w:rsidRDefault="00FB4EFB" w:rsidP="0092033E">
            <w:r>
              <w:rPr>
                <w:sz w:val="16"/>
              </w:rPr>
              <w:t>Carton compression performance</w:t>
            </w:r>
          </w:p>
        </w:tc>
        <w:tc>
          <w:tcPr>
            <w:tcW w:w="3175" w:type="dxa"/>
            <w:shd w:val="clear" w:color="auto" w:fill="FFFFFF"/>
            <w:tcMar>
              <w:top w:w="90" w:type="dxa"/>
              <w:left w:w="90" w:type="dxa"/>
              <w:bottom w:w="90" w:type="dxa"/>
              <w:right w:w="90" w:type="dxa"/>
            </w:tcMar>
            <w:vAlign w:val="center"/>
          </w:tcPr>
          <w:p w14:paraId="31579DB5" w14:textId="77777777" w:rsidR="00FB4EFB" w:rsidRDefault="00FB4EFB" w:rsidP="0092033E">
            <w:r>
              <w:rPr>
                <w:sz w:val="16"/>
              </w:rPr>
              <w:t>Meets product-specific stacking requirement</w:t>
            </w:r>
          </w:p>
        </w:tc>
        <w:tc>
          <w:tcPr>
            <w:tcW w:w="1701" w:type="dxa"/>
            <w:shd w:val="clear" w:color="auto" w:fill="FFFFFF"/>
            <w:tcMar>
              <w:top w:w="90" w:type="dxa"/>
              <w:left w:w="90" w:type="dxa"/>
              <w:bottom w:w="90" w:type="dxa"/>
              <w:right w:w="90" w:type="dxa"/>
            </w:tcMar>
            <w:vAlign w:val="center"/>
          </w:tcPr>
          <w:p w14:paraId="0949F7BB" w14:textId="77777777" w:rsidR="00FB4EFB" w:rsidRDefault="00FB4EFB" w:rsidP="0092033E">
            <w:r>
              <w:rPr>
                <w:sz w:val="16"/>
              </w:rPr>
              <w:t>Not tested: sample placeholder</w:t>
            </w:r>
          </w:p>
        </w:tc>
      </w:tr>
      <w:tr w:rsidR="00FB4EFB" w14:paraId="785FF2B1" w14:textId="77777777" w:rsidTr="0092033E">
        <w:trPr>
          <w:jc w:val="center"/>
        </w:trPr>
        <w:tc>
          <w:tcPr>
            <w:tcW w:w="1701" w:type="dxa"/>
            <w:shd w:val="clear" w:color="auto" w:fill="F4F7FA"/>
            <w:tcMar>
              <w:top w:w="90" w:type="dxa"/>
              <w:left w:w="90" w:type="dxa"/>
              <w:bottom w:w="90" w:type="dxa"/>
              <w:right w:w="90" w:type="dxa"/>
            </w:tcMar>
            <w:vAlign w:val="center"/>
          </w:tcPr>
          <w:p w14:paraId="3660D413" w14:textId="77777777" w:rsidR="00FB4EFB" w:rsidRDefault="00FB4EFB" w:rsidP="0092033E">
            <w:r>
              <w:rPr>
                <w:sz w:val="16"/>
              </w:rPr>
              <w:t>TR-BCC-003</w:t>
            </w:r>
          </w:p>
        </w:tc>
        <w:tc>
          <w:tcPr>
            <w:tcW w:w="2835" w:type="dxa"/>
            <w:shd w:val="clear" w:color="auto" w:fill="F4F7FA"/>
            <w:tcMar>
              <w:top w:w="90" w:type="dxa"/>
              <w:left w:w="90" w:type="dxa"/>
              <w:bottom w:w="90" w:type="dxa"/>
              <w:right w:w="90" w:type="dxa"/>
            </w:tcMar>
            <w:vAlign w:val="center"/>
          </w:tcPr>
          <w:p w14:paraId="3BB49B2B" w14:textId="77777777" w:rsidR="00FB4EFB" w:rsidRDefault="00FB4EFB" w:rsidP="0092033E">
            <w:r>
              <w:rPr>
                <w:sz w:val="16"/>
              </w:rPr>
              <w:t>Drop/handling performance</w:t>
            </w:r>
          </w:p>
        </w:tc>
        <w:tc>
          <w:tcPr>
            <w:tcW w:w="3175" w:type="dxa"/>
            <w:shd w:val="clear" w:color="auto" w:fill="F4F7FA"/>
            <w:tcMar>
              <w:top w:w="90" w:type="dxa"/>
              <w:left w:w="90" w:type="dxa"/>
              <w:bottom w:w="90" w:type="dxa"/>
              <w:right w:w="90" w:type="dxa"/>
            </w:tcMar>
            <w:vAlign w:val="center"/>
          </w:tcPr>
          <w:p w14:paraId="1AB1984A" w14:textId="77777777" w:rsidR="00FB4EFB" w:rsidRDefault="00FB4EFB" w:rsidP="0092033E">
            <w:r>
              <w:rPr>
                <w:sz w:val="16"/>
              </w:rPr>
              <w:t>No loss of containment under defined test sequence</w:t>
            </w:r>
          </w:p>
        </w:tc>
        <w:tc>
          <w:tcPr>
            <w:tcW w:w="1701" w:type="dxa"/>
            <w:shd w:val="clear" w:color="auto" w:fill="F4F7FA"/>
            <w:tcMar>
              <w:top w:w="90" w:type="dxa"/>
              <w:left w:w="90" w:type="dxa"/>
              <w:bottom w:w="90" w:type="dxa"/>
              <w:right w:w="90" w:type="dxa"/>
            </w:tcMar>
            <w:vAlign w:val="center"/>
          </w:tcPr>
          <w:p w14:paraId="2A2C164B" w14:textId="77777777" w:rsidR="00FB4EFB" w:rsidRDefault="00FB4EFB" w:rsidP="0092033E">
            <w:r>
              <w:rPr>
                <w:sz w:val="16"/>
              </w:rPr>
              <w:t>Not tested: sample placeholder</w:t>
            </w:r>
          </w:p>
        </w:tc>
      </w:tr>
      <w:tr w:rsidR="00FB4EFB" w14:paraId="7CB1FC84" w14:textId="77777777" w:rsidTr="0092033E">
        <w:trPr>
          <w:jc w:val="center"/>
        </w:trPr>
        <w:tc>
          <w:tcPr>
            <w:tcW w:w="1701" w:type="dxa"/>
            <w:shd w:val="clear" w:color="auto" w:fill="FFFFFF"/>
            <w:tcMar>
              <w:top w:w="90" w:type="dxa"/>
              <w:left w:w="90" w:type="dxa"/>
              <w:bottom w:w="90" w:type="dxa"/>
              <w:right w:w="90" w:type="dxa"/>
            </w:tcMar>
            <w:vAlign w:val="center"/>
          </w:tcPr>
          <w:p w14:paraId="13EE5A07" w14:textId="77777777" w:rsidR="00FB4EFB" w:rsidRDefault="00FB4EFB" w:rsidP="0092033E">
            <w:r>
              <w:rPr>
                <w:sz w:val="16"/>
              </w:rPr>
              <w:t>TR-BCC-004</w:t>
            </w:r>
          </w:p>
        </w:tc>
        <w:tc>
          <w:tcPr>
            <w:tcW w:w="2835" w:type="dxa"/>
            <w:shd w:val="clear" w:color="auto" w:fill="FFFFFF"/>
            <w:tcMar>
              <w:top w:w="90" w:type="dxa"/>
              <w:left w:w="90" w:type="dxa"/>
              <w:bottom w:w="90" w:type="dxa"/>
              <w:right w:w="90" w:type="dxa"/>
            </w:tcMar>
            <w:vAlign w:val="center"/>
          </w:tcPr>
          <w:p w14:paraId="3A007D69" w14:textId="77777777" w:rsidR="00FB4EFB" w:rsidRDefault="00FB4EFB" w:rsidP="0092033E">
            <w:r>
              <w:rPr>
                <w:sz w:val="16"/>
              </w:rPr>
              <w:t>Side-seam and flap adhesion</w:t>
            </w:r>
          </w:p>
        </w:tc>
        <w:tc>
          <w:tcPr>
            <w:tcW w:w="3175" w:type="dxa"/>
            <w:shd w:val="clear" w:color="auto" w:fill="FFFFFF"/>
            <w:tcMar>
              <w:top w:w="90" w:type="dxa"/>
              <w:left w:w="90" w:type="dxa"/>
              <w:bottom w:w="90" w:type="dxa"/>
              <w:right w:w="90" w:type="dxa"/>
            </w:tcMar>
            <w:vAlign w:val="center"/>
          </w:tcPr>
          <w:p w14:paraId="3FD7E7D5" w14:textId="77777777" w:rsidR="00FB4EFB" w:rsidRDefault="00FB4EFB" w:rsidP="0092033E">
            <w:r>
              <w:rPr>
                <w:sz w:val="16"/>
              </w:rPr>
              <w:t>No bond failure under defined conditions</w:t>
            </w:r>
          </w:p>
        </w:tc>
        <w:tc>
          <w:tcPr>
            <w:tcW w:w="1701" w:type="dxa"/>
            <w:shd w:val="clear" w:color="auto" w:fill="FFFFFF"/>
            <w:tcMar>
              <w:top w:w="90" w:type="dxa"/>
              <w:left w:w="90" w:type="dxa"/>
              <w:bottom w:w="90" w:type="dxa"/>
              <w:right w:w="90" w:type="dxa"/>
            </w:tcMar>
            <w:vAlign w:val="center"/>
          </w:tcPr>
          <w:p w14:paraId="58E5A32E" w14:textId="77777777" w:rsidR="00FB4EFB" w:rsidRDefault="00FB4EFB" w:rsidP="0092033E">
            <w:r>
              <w:rPr>
                <w:sz w:val="16"/>
              </w:rPr>
              <w:t>Not tested: sample placeholder</w:t>
            </w:r>
          </w:p>
        </w:tc>
      </w:tr>
      <w:tr w:rsidR="00FB4EFB" w14:paraId="01B8731F" w14:textId="77777777" w:rsidTr="0092033E">
        <w:trPr>
          <w:jc w:val="center"/>
        </w:trPr>
        <w:tc>
          <w:tcPr>
            <w:tcW w:w="1701" w:type="dxa"/>
            <w:shd w:val="clear" w:color="auto" w:fill="F4F7FA"/>
            <w:tcMar>
              <w:top w:w="90" w:type="dxa"/>
              <w:left w:w="90" w:type="dxa"/>
              <w:bottom w:w="90" w:type="dxa"/>
              <w:right w:w="90" w:type="dxa"/>
            </w:tcMar>
            <w:vAlign w:val="center"/>
          </w:tcPr>
          <w:p w14:paraId="533147DE" w14:textId="77777777" w:rsidR="00FB4EFB" w:rsidRDefault="00FB4EFB" w:rsidP="0092033E">
            <w:r>
              <w:rPr>
                <w:sz w:val="16"/>
              </w:rPr>
              <w:t>TR-BCC-005</w:t>
            </w:r>
          </w:p>
        </w:tc>
        <w:tc>
          <w:tcPr>
            <w:tcW w:w="2835" w:type="dxa"/>
            <w:shd w:val="clear" w:color="auto" w:fill="F4F7FA"/>
            <w:tcMar>
              <w:top w:w="90" w:type="dxa"/>
              <w:left w:w="90" w:type="dxa"/>
              <w:bottom w:w="90" w:type="dxa"/>
              <w:right w:w="90" w:type="dxa"/>
            </w:tcMar>
            <w:vAlign w:val="center"/>
          </w:tcPr>
          <w:p w14:paraId="249EE97D" w14:textId="77777777" w:rsidR="00FB4EFB" w:rsidRDefault="00FB4EFB" w:rsidP="0092033E">
            <w:r>
              <w:rPr>
                <w:sz w:val="16"/>
              </w:rPr>
              <w:t>Material chemistry review</w:t>
            </w:r>
          </w:p>
        </w:tc>
        <w:tc>
          <w:tcPr>
            <w:tcW w:w="3175" w:type="dxa"/>
            <w:shd w:val="clear" w:color="auto" w:fill="F4F7FA"/>
            <w:tcMar>
              <w:top w:w="90" w:type="dxa"/>
              <w:left w:w="90" w:type="dxa"/>
              <w:bottom w:w="90" w:type="dxa"/>
              <w:right w:w="90" w:type="dxa"/>
            </w:tcMar>
            <w:vAlign w:val="center"/>
          </w:tcPr>
          <w:p w14:paraId="7F703214" w14:textId="77777777" w:rsidR="00FB4EFB" w:rsidRDefault="00FB4EFB" w:rsidP="0092033E">
            <w:r>
              <w:rPr>
                <w:sz w:val="16"/>
              </w:rPr>
              <w:t>Conforms to applicable substance restrictions</w:t>
            </w:r>
          </w:p>
        </w:tc>
        <w:tc>
          <w:tcPr>
            <w:tcW w:w="1701" w:type="dxa"/>
            <w:shd w:val="clear" w:color="auto" w:fill="F4F7FA"/>
            <w:tcMar>
              <w:top w:w="90" w:type="dxa"/>
              <w:left w:w="90" w:type="dxa"/>
              <w:bottom w:w="90" w:type="dxa"/>
              <w:right w:w="90" w:type="dxa"/>
            </w:tcMar>
            <w:vAlign w:val="center"/>
          </w:tcPr>
          <w:p w14:paraId="0E3E2906" w14:textId="77777777" w:rsidR="00FB4EFB" w:rsidRDefault="00FB4EFB" w:rsidP="0092033E">
            <w:r>
              <w:rPr>
                <w:sz w:val="16"/>
              </w:rPr>
              <w:t>Not tested: sample placeholder</w:t>
            </w:r>
          </w:p>
        </w:tc>
      </w:tr>
      <w:tr w:rsidR="00FB4EFB" w14:paraId="61495360" w14:textId="77777777" w:rsidTr="0092033E">
        <w:trPr>
          <w:jc w:val="center"/>
        </w:trPr>
        <w:tc>
          <w:tcPr>
            <w:tcW w:w="1701" w:type="dxa"/>
            <w:shd w:val="clear" w:color="auto" w:fill="FFFFFF"/>
            <w:tcMar>
              <w:top w:w="90" w:type="dxa"/>
              <w:left w:w="90" w:type="dxa"/>
              <w:bottom w:w="90" w:type="dxa"/>
              <w:right w:w="90" w:type="dxa"/>
            </w:tcMar>
            <w:vAlign w:val="center"/>
          </w:tcPr>
          <w:p w14:paraId="1C25189F" w14:textId="77777777" w:rsidR="00FB4EFB" w:rsidRDefault="00FB4EFB" w:rsidP="0092033E">
            <w:r>
              <w:rPr>
                <w:sz w:val="16"/>
              </w:rPr>
              <w:t>TR-BCC-006</w:t>
            </w:r>
          </w:p>
        </w:tc>
        <w:tc>
          <w:tcPr>
            <w:tcW w:w="2835" w:type="dxa"/>
            <w:shd w:val="clear" w:color="auto" w:fill="FFFFFF"/>
            <w:tcMar>
              <w:top w:w="90" w:type="dxa"/>
              <w:left w:w="90" w:type="dxa"/>
              <w:bottom w:w="90" w:type="dxa"/>
              <w:right w:w="90" w:type="dxa"/>
            </w:tcMar>
            <w:vAlign w:val="center"/>
          </w:tcPr>
          <w:p w14:paraId="562E539F" w14:textId="77777777" w:rsidR="00FB4EFB" w:rsidRDefault="00FB4EFB" w:rsidP="0092033E">
            <w:r>
              <w:rPr>
                <w:sz w:val="16"/>
              </w:rPr>
              <w:t>Recyclability verification</w:t>
            </w:r>
          </w:p>
        </w:tc>
        <w:tc>
          <w:tcPr>
            <w:tcW w:w="3175" w:type="dxa"/>
            <w:shd w:val="clear" w:color="auto" w:fill="FFFFFF"/>
            <w:tcMar>
              <w:top w:w="90" w:type="dxa"/>
              <w:left w:w="90" w:type="dxa"/>
              <w:bottom w:w="90" w:type="dxa"/>
              <w:right w:w="90" w:type="dxa"/>
            </w:tcMar>
            <w:vAlign w:val="center"/>
          </w:tcPr>
          <w:p w14:paraId="4A4ACCA8" w14:textId="77777777" w:rsidR="00FB4EFB" w:rsidRDefault="00FB4EFB" w:rsidP="0092033E">
            <w:r>
              <w:rPr>
                <w:sz w:val="16"/>
              </w:rPr>
              <w:t>Supports conclusion under applicable methodology</w:t>
            </w:r>
          </w:p>
        </w:tc>
        <w:tc>
          <w:tcPr>
            <w:tcW w:w="1701" w:type="dxa"/>
            <w:shd w:val="clear" w:color="auto" w:fill="FFFFFF"/>
            <w:tcMar>
              <w:top w:w="90" w:type="dxa"/>
              <w:left w:w="90" w:type="dxa"/>
              <w:bottom w:w="90" w:type="dxa"/>
              <w:right w:w="90" w:type="dxa"/>
            </w:tcMar>
            <w:vAlign w:val="center"/>
          </w:tcPr>
          <w:p w14:paraId="329A3754" w14:textId="77777777" w:rsidR="00FB4EFB" w:rsidRDefault="00FB4EFB" w:rsidP="0092033E">
            <w:r>
              <w:rPr>
                <w:sz w:val="16"/>
              </w:rPr>
              <w:t>Not tested: sample placeholder</w:t>
            </w:r>
          </w:p>
        </w:tc>
      </w:tr>
    </w:tbl>
    <w:tbl>
      <w:tblPr>
        <w:tblW w:w="0" w:type="auto"/>
        <w:tblLook w:val="04A0" w:firstRow="1" w:lastRow="0" w:firstColumn="1" w:lastColumn="0" w:noHBand="0" w:noVBand="1"/>
      </w:tblPr>
      <w:tblGrid>
        <w:gridCol w:w="9746"/>
      </w:tblGrid>
      <w:tr w:rsidR="00FB4EFB" w14:paraId="749CA94F" w14:textId="77777777" w:rsidTr="0092033E">
        <w:tc>
          <w:tcPr>
            <w:tcW w:w="9972" w:type="dxa"/>
            <w:shd w:val="clear" w:color="auto" w:fill="FFF2CC"/>
            <w:tcMar>
              <w:top w:w="130" w:type="dxa"/>
              <w:left w:w="130" w:type="dxa"/>
              <w:bottom w:w="130" w:type="dxa"/>
              <w:right w:w="130" w:type="dxa"/>
            </w:tcMar>
          </w:tcPr>
          <w:p w14:paraId="55107D1D" w14:textId="77777777" w:rsidR="00FB4EFB" w:rsidRDefault="00FB4EFB" w:rsidP="0092033E">
            <w:r>
              <w:rPr>
                <w:b/>
              </w:rPr>
              <w:t xml:space="preserve">Evidence rule: </w:t>
            </w:r>
            <w:r>
              <w:t>Replace every placeholder with a signed report, method, sample identification, date, equipment details, acceptance criteria, results and approval. Do not state conformity from unverified sample values.</w:t>
            </w:r>
          </w:p>
        </w:tc>
      </w:tr>
    </w:tbl>
    <w:p w14:paraId="39182B7E" w14:textId="77777777" w:rsidR="00FB4EFB" w:rsidRDefault="00FB4EFB" w:rsidP="00FB4EFB">
      <w:pPr>
        <w:pStyle w:val="Virsraksts1"/>
      </w:pPr>
      <w:r>
        <w:t>9. Manufacturing and internal production control</w:t>
      </w:r>
    </w:p>
    <w:p w14:paraId="6F495AE9" w14:textId="77777777" w:rsidR="00FB4EFB" w:rsidRDefault="00FB4EFB" w:rsidP="00FB4EFB">
      <w:r>
        <w:t>Northstar Carton Works Ltd. is responsible for ensuring that the manufacturing process and its monitoring keep series-produced packaging consistent with the approved technical documentation. The following sample controls illustrate the expected structure:</w:t>
      </w:r>
    </w:p>
    <w:tbl>
      <w:tblPr>
        <w:tblW w:w="0" w:type="auto"/>
        <w:jc w:val="center"/>
        <w:tblLayout w:type="fixed"/>
        <w:tblLook w:val="04A0" w:firstRow="1" w:lastRow="0" w:firstColumn="1" w:lastColumn="0" w:noHBand="0" w:noVBand="1"/>
      </w:tblPr>
      <w:tblGrid>
        <w:gridCol w:w="3324"/>
        <w:gridCol w:w="3969"/>
        <w:gridCol w:w="3515"/>
      </w:tblGrid>
      <w:tr w:rsidR="00FB4EFB" w14:paraId="4FDF8500" w14:textId="77777777" w:rsidTr="0092033E">
        <w:trPr>
          <w:jc w:val="center"/>
        </w:trPr>
        <w:tc>
          <w:tcPr>
            <w:tcW w:w="3324" w:type="dxa"/>
            <w:shd w:val="clear" w:color="auto" w:fill="1F4E79"/>
            <w:tcMar>
              <w:top w:w="90" w:type="dxa"/>
              <w:left w:w="90" w:type="dxa"/>
              <w:bottom w:w="90" w:type="dxa"/>
              <w:right w:w="90" w:type="dxa"/>
            </w:tcMar>
            <w:vAlign w:val="center"/>
          </w:tcPr>
          <w:p w14:paraId="6C318A30" w14:textId="77777777" w:rsidR="00FB4EFB" w:rsidRDefault="00FB4EFB" w:rsidP="0092033E">
            <w:r>
              <w:rPr>
                <w:b/>
                <w:color w:val="FFFFFF"/>
                <w:sz w:val="16"/>
              </w:rPr>
              <w:t>Stage</w:t>
            </w:r>
          </w:p>
        </w:tc>
        <w:tc>
          <w:tcPr>
            <w:tcW w:w="3324" w:type="dxa"/>
            <w:shd w:val="clear" w:color="auto" w:fill="1F4E79"/>
            <w:tcMar>
              <w:top w:w="90" w:type="dxa"/>
              <w:left w:w="90" w:type="dxa"/>
              <w:bottom w:w="90" w:type="dxa"/>
              <w:right w:w="90" w:type="dxa"/>
            </w:tcMar>
            <w:vAlign w:val="center"/>
          </w:tcPr>
          <w:p w14:paraId="438F42DB" w14:textId="77777777" w:rsidR="00FB4EFB" w:rsidRDefault="00FB4EFB" w:rsidP="0092033E">
            <w:r>
              <w:rPr>
                <w:b/>
                <w:color w:val="FFFFFF"/>
                <w:sz w:val="16"/>
              </w:rPr>
              <w:t>Sample control</w:t>
            </w:r>
          </w:p>
        </w:tc>
        <w:tc>
          <w:tcPr>
            <w:tcW w:w="3324" w:type="dxa"/>
            <w:shd w:val="clear" w:color="auto" w:fill="1F4E79"/>
            <w:tcMar>
              <w:top w:w="90" w:type="dxa"/>
              <w:left w:w="90" w:type="dxa"/>
              <w:bottom w:w="90" w:type="dxa"/>
              <w:right w:w="90" w:type="dxa"/>
            </w:tcMar>
            <w:vAlign w:val="center"/>
          </w:tcPr>
          <w:p w14:paraId="6A04A94B" w14:textId="77777777" w:rsidR="00FB4EFB" w:rsidRDefault="00FB4EFB" w:rsidP="0092033E">
            <w:r>
              <w:rPr>
                <w:b/>
                <w:color w:val="FFFFFF"/>
                <w:sz w:val="16"/>
              </w:rPr>
              <w:t>Record</w:t>
            </w:r>
          </w:p>
        </w:tc>
      </w:tr>
      <w:tr w:rsidR="00FB4EFB" w14:paraId="73399391" w14:textId="77777777" w:rsidTr="0092033E">
        <w:trPr>
          <w:jc w:val="center"/>
        </w:trPr>
        <w:tc>
          <w:tcPr>
            <w:tcW w:w="1814" w:type="dxa"/>
            <w:shd w:val="clear" w:color="auto" w:fill="F4F7FA"/>
            <w:tcMar>
              <w:top w:w="90" w:type="dxa"/>
              <w:left w:w="90" w:type="dxa"/>
              <w:bottom w:w="90" w:type="dxa"/>
              <w:right w:w="90" w:type="dxa"/>
            </w:tcMar>
            <w:vAlign w:val="center"/>
          </w:tcPr>
          <w:p w14:paraId="4CFE3A46" w14:textId="77777777" w:rsidR="00FB4EFB" w:rsidRDefault="00FB4EFB" w:rsidP="0092033E">
            <w:r>
              <w:rPr>
                <w:sz w:val="16"/>
              </w:rPr>
              <w:t>Supplier approval</w:t>
            </w:r>
          </w:p>
        </w:tc>
        <w:tc>
          <w:tcPr>
            <w:tcW w:w="3969" w:type="dxa"/>
            <w:shd w:val="clear" w:color="auto" w:fill="F4F7FA"/>
            <w:tcMar>
              <w:top w:w="90" w:type="dxa"/>
              <w:left w:w="90" w:type="dxa"/>
              <w:bottom w:w="90" w:type="dxa"/>
              <w:right w:w="90" w:type="dxa"/>
            </w:tcMar>
            <w:vAlign w:val="center"/>
          </w:tcPr>
          <w:p w14:paraId="500E7123" w14:textId="77777777" w:rsidR="00FB4EFB" w:rsidRDefault="00FB4EFB" w:rsidP="0092033E">
            <w:r>
              <w:rPr>
                <w:sz w:val="16"/>
              </w:rPr>
              <w:t>Approve board, laminate, ink and adhesive specifications</w:t>
            </w:r>
          </w:p>
        </w:tc>
        <w:tc>
          <w:tcPr>
            <w:tcW w:w="3515" w:type="dxa"/>
            <w:shd w:val="clear" w:color="auto" w:fill="F4F7FA"/>
            <w:tcMar>
              <w:top w:w="90" w:type="dxa"/>
              <w:left w:w="90" w:type="dxa"/>
              <w:bottom w:w="90" w:type="dxa"/>
              <w:right w:w="90" w:type="dxa"/>
            </w:tcMar>
            <w:vAlign w:val="center"/>
          </w:tcPr>
          <w:p w14:paraId="55172028" w14:textId="77777777" w:rsidR="00FB4EFB" w:rsidRDefault="00FB4EFB" w:rsidP="0092033E">
            <w:r>
              <w:rPr>
                <w:sz w:val="16"/>
              </w:rPr>
              <w:t>Approved supplier list and declarations</w:t>
            </w:r>
          </w:p>
        </w:tc>
      </w:tr>
      <w:tr w:rsidR="00FB4EFB" w14:paraId="4965B118" w14:textId="77777777" w:rsidTr="0092033E">
        <w:trPr>
          <w:jc w:val="center"/>
        </w:trPr>
        <w:tc>
          <w:tcPr>
            <w:tcW w:w="1814" w:type="dxa"/>
            <w:shd w:val="clear" w:color="auto" w:fill="FFFFFF"/>
            <w:tcMar>
              <w:top w:w="90" w:type="dxa"/>
              <w:left w:w="90" w:type="dxa"/>
              <w:bottom w:w="90" w:type="dxa"/>
              <w:right w:w="90" w:type="dxa"/>
            </w:tcMar>
            <w:vAlign w:val="center"/>
          </w:tcPr>
          <w:p w14:paraId="02DF173E" w14:textId="77777777" w:rsidR="00FB4EFB" w:rsidRDefault="00FB4EFB" w:rsidP="0092033E">
            <w:r>
              <w:rPr>
                <w:sz w:val="16"/>
              </w:rPr>
              <w:t>Incoming inspection</w:t>
            </w:r>
          </w:p>
        </w:tc>
        <w:tc>
          <w:tcPr>
            <w:tcW w:w="3969" w:type="dxa"/>
            <w:shd w:val="clear" w:color="auto" w:fill="FFFFFF"/>
            <w:tcMar>
              <w:top w:w="90" w:type="dxa"/>
              <w:left w:w="90" w:type="dxa"/>
              <w:bottom w:w="90" w:type="dxa"/>
              <w:right w:w="90" w:type="dxa"/>
            </w:tcMar>
            <w:vAlign w:val="center"/>
          </w:tcPr>
          <w:p w14:paraId="438B58D9" w14:textId="77777777" w:rsidR="00FB4EFB" w:rsidRDefault="00FB4EFB" w:rsidP="0092033E">
            <w:r>
              <w:rPr>
                <w:sz w:val="16"/>
              </w:rPr>
              <w:t>Verify material identity, condition and supplier documentation</w:t>
            </w:r>
          </w:p>
        </w:tc>
        <w:tc>
          <w:tcPr>
            <w:tcW w:w="3515" w:type="dxa"/>
            <w:shd w:val="clear" w:color="auto" w:fill="FFFFFF"/>
            <w:tcMar>
              <w:top w:w="90" w:type="dxa"/>
              <w:left w:w="90" w:type="dxa"/>
              <w:bottom w:w="90" w:type="dxa"/>
              <w:right w:w="90" w:type="dxa"/>
            </w:tcMar>
            <w:vAlign w:val="center"/>
          </w:tcPr>
          <w:p w14:paraId="53DC66EF" w14:textId="77777777" w:rsidR="00FB4EFB" w:rsidRDefault="00FB4EFB" w:rsidP="0092033E">
            <w:r>
              <w:rPr>
                <w:sz w:val="16"/>
              </w:rPr>
              <w:t>Incoming inspection record</w:t>
            </w:r>
          </w:p>
        </w:tc>
      </w:tr>
      <w:tr w:rsidR="00FB4EFB" w14:paraId="36777F38" w14:textId="77777777" w:rsidTr="0092033E">
        <w:trPr>
          <w:jc w:val="center"/>
        </w:trPr>
        <w:tc>
          <w:tcPr>
            <w:tcW w:w="1814" w:type="dxa"/>
            <w:shd w:val="clear" w:color="auto" w:fill="F4F7FA"/>
            <w:tcMar>
              <w:top w:w="90" w:type="dxa"/>
              <w:left w:w="90" w:type="dxa"/>
              <w:bottom w:w="90" w:type="dxa"/>
              <w:right w:w="90" w:type="dxa"/>
            </w:tcMar>
            <w:vAlign w:val="center"/>
          </w:tcPr>
          <w:p w14:paraId="5D47D07D" w14:textId="77777777" w:rsidR="00FB4EFB" w:rsidRDefault="00FB4EFB" w:rsidP="0092033E">
            <w:r>
              <w:rPr>
                <w:sz w:val="16"/>
              </w:rPr>
              <w:t>Printing and lamination</w:t>
            </w:r>
          </w:p>
        </w:tc>
        <w:tc>
          <w:tcPr>
            <w:tcW w:w="3969" w:type="dxa"/>
            <w:shd w:val="clear" w:color="auto" w:fill="F4F7FA"/>
            <w:tcMar>
              <w:top w:w="90" w:type="dxa"/>
              <w:left w:w="90" w:type="dxa"/>
              <w:bottom w:w="90" w:type="dxa"/>
              <w:right w:w="90" w:type="dxa"/>
            </w:tcMar>
            <w:vAlign w:val="center"/>
          </w:tcPr>
          <w:p w14:paraId="27164565" w14:textId="77777777" w:rsidR="00FB4EFB" w:rsidRDefault="00FB4EFB" w:rsidP="0092033E">
            <w:r>
              <w:rPr>
                <w:sz w:val="16"/>
              </w:rPr>
              <w:t>Control artwork revision, coat weight and visual quality</w:t>
            </w:r>
          </w:p>
        </w:tc>
        <w:tc>
          <w:tcPr>
            <w:tcW w:w="3515" w:type="dxa"/>
            <w:shd w:val="clear" w:color="auto" w:fill="F4F7FA"/>
            <w:tcMar>
              <w:top w:w="90" w:type="dxa"/>
              <w:left w:w="90" w:type="dxa"/>
              <w:bottom w:w="90" w:type="dxa"/>
              <w:right w:w="90" w:type="dxa"/>
            </w:tcMar>
            <w:vAlign w:val="center"/>
          </w:tcPr>
          <w:p w14:paraId="1C710272" w14:textId="77777777" w:rsidR="00FB4EFB" w:rsidRDefault="00FB4EFB" w:rsidP="0092033E">
            <w:r>
              <w:rPr>
                <w:sz w:val="16"/>
              </w:rPr>
              <w:t>Batch production sheet</w:t>
            </w:r>
          </w:p>
        </w:tc>
      </w:tr>
      <w:tr w:rsidR="00FB4EFB" w14:paraId="1746ADC3" w14:textId="77777777" w:rsidTr="0092033E">
        <w:trPr>
          <w:jc w:val="center"/>
        </w:trPr>
        <w:tc>
          <w:tcPr>
            <w:tcW w:w="1814" w:type="dxa"/>
            <w:shd w:val="clear" w:color="auto" w:fill="FFFFFF"/>
            <w:tcMar>
              <w:top w:w="90" w:type="dxa"/>
              <w:left w:w="90" w:type="dxa"/>
              <w:bottom w:w="90" w:type="dxa"/>
              <w:right w:w="90" w:type="dxa"/>
            </w:tcMar>
            <w:vAlign w:val="center"/>
          </w:tcPr>
          <w:p w14:paraId="21585CD7" w14:textId="77777777" w:rsidR="00FB4EFB" w:rsidRDefault="00FB4EFB" w:rsidP="0092033E">
            <w:r>
              <w:rPr>
                <w:sz w:val="16"/>
              </w:rPr>
              <w:t>Die-cutting and gluing</w:t>
            </w:r>
          </w:p>
        </w:tc>
        <w:tc>
          <w:tcPr>
            <w:tcW w:w="3969" w:type="dxa"/>
            <w:shd w:val="clear" w:color="auto" w:fill="FFFFFF"/>
            <w:tcMar>
              <w:top w:w="90" w:type="dxa"/>
              <w:left w:w="90" w:type="dxa"/>
              <w:bottom w:w="90" w:type="dxa"/>
              <w:right w:w="90" w:type="dxa"/>
            </w:tcMar>
            <w:vAlign w:val="center"/>
          </w:tcPr>
          <w:p w14:paraId="55EE613F" w14:textId="77777777" w:rsidR="00FB4EFB" w:rsidRDefault="00FB4EFB" w:rsidP="0092033E">
            <w:r>
              <w:rPr>
                <w:sz w:val="16"/>
              </w:rPr>
              <w:t>Verify dimensions, crease quality and bond integrity</w:t>
            </w:r>
          </w:p>
        </w:tc>
        <w:tc>
          <w:tcPr>
            <w:tcW w:w="3515" w:type="dxa"/>
            <w:shd w:val="clear" w:color="auto" w:fill="FFFFFF"/>
            <w:tcMar>
              <w:top w:w="90" w:type="dxa"/>
              <w:left w:w="90" w:type="dxa"/>
              <w:bottom w:w="90" w:type="dxa"/>
              <w:right w:w="90" w:type="dxa"/>
            </w:tcMar>
            <w:vAlign w:val="center"/>
          </w:tcPr>
          <w:p w14:paraId="3515901E" w14:textId="77777777" w:rsidR="00FB4EFB" w:rsidRDefault="00FB4EFB" w:rsidP="0092033E">
            <w:r>
              <w:rPr>
                <w:sz w:val="16"/>
              </w:rPr>
              <w:t>In-process inspection record</w:t>
            </w:r>
          </w:p>
        </w:tc>
      </w:tr>
      <w:tr w:rsidR="00FB4EFB" w14:paraId="792079B8" w14:textId="77777777" w:rsidTr="0092033E">
        <w:trPr>
          <w:jc w:val="center"/>
        </w:trPr>
        <w:tc>
          <w:tcPr>
            <w:tcW w:w="1814" w:type="dxa"/>
            <w:shd w:val="clear" w:color="auto" w:fill="F4F7FA"/>
            <w:tcMar>
              <w:top w:w="90" w:type="dxa"/>
              <w:left w:w="90" w:type="dxa"/>
              <w:bottom w:w="90" w:type="dxa"/>
              <w:right w:w="90" w:type="dxa"/>
            </w:tcMar>
            <w:vAlign w:val="center"/>
          </w:tcPr>
          <w:p w14:paraId="0D84C3AC" w14:textId="77777777" w:rsidR="00FB4EFB" w:rsidRDefault="00FB4EFB" w:rsidP="0092033E">
            <w:r>
              <w:rPr>
                <w:sz w:val="16"/>
              </w:rPr>
              <w:t>Final release</w:t>
            </w:r>
          </w:p>
        </w:tc>
        <w:tc>
          <w:tcPr>
            <w:tcW w:w="3969" w:type="dxa"/>
            <w:shd w:val="clear" w:color="auto" w:fill="F4F7FA"/>
            <w:tcMar>
              <w:top w:w="90" w:type="dxa"/>
              <w:left w:w="90" w:type="dxa"/>
              <w:bottom w:w="90" w:type="dxa"/>
              <w:right w:w="90" w:type="dxa"/>
            </w:tcMar>
            <w:vAlign w:val="center"/>
          </w:tcPr>
          <w:p w14:paraId="395348F2" w14:textId="77777777" w:rsidR="00FB4EFB" w:rsidRDefault="00FB4EFB" w:rsidP="0092033E">
            <w:r>
              <w:rPr>
                <w:sz w:val="16"/>
              </w:rPr>
              <w:t>Confirm packaging ID, mass, dimensions and document status</w:t>
            </w:r>
          </w:p>
        </w:tc>
        <w:tc>
          <w:tcPr>
            <w:tcW w:w="3515" w:type="dxa"/>
            <w:shd w:val="clear" w:color="auto" w:fill="F4F7FA"/>
            <w:tcMar>
              <w:top w:w="90" w:type="dxa"/>
              <w:left w:w="90" w:type="dxa"/>
              <w:bottom w:w="90" w:type="dxa"/>
              <w:right w:w="90" w:type="dxa"/>
            </w:tcMar>
            <w:vAlign w:val="center"/>
          </w:tcPr>
          <w:p w14:paraId="4B222CE0" w14:textId="77777777" w:rsidR="00FB4EFB" w:rsidRDefault="00FB4EFB" w:rsidP="0092033E">
            <w:r>
              <w:rPr>
                <w:sz w:val="16"/>
              </w:rPr>
              <w:t>Batch release record</w:t>
            </w:r>
          </w:p>
        </w:tc>
      </w:tr>
      <w:tr w:rsidR="00FB4EFB" w14:paraId="0B28C982" w14:textId="77777777" w:rsidTr="0092033E">
        <w:trPr>
          <w:jc w:val="center"/>
        </w:trPr>
        <w:tc>
          <w:tcPr>
            <w:tcW w:w="1814" w:type="dxa"/>
            <w:shd w:val="clear" w:color="auto" w:fill="FFFFFF"/>
            <w:tcMar>
              <w:top w:w="90" w:type="dxa"/>
              <w:left w:w="90" w:type="dxa"/>
              <w:bottom w:w="90" w:type="dxa"/>
              <w:right w:w="90" w:type="dxa"/>
            </w:tcMar>
            <w:vAlign w:val="center"/>
          </w:tcPr>
          <w:p w14:paraId="6DEA7AB5" w14:textId="77777777" w:rsidR="00FB4EFB" w:rsidRDefault="00FB4EFB" w:rsidP="0092033E">
            <w:r>
              <w:rPr>
                <w:sz w:val="16"/>
              </w:rPr>
              <w:t>Change control</w:t>
            </w:r>
          </w:p>
        </w:tc>
        <w:tc>
          <w:tcPr>
            <w:tcW w:w="3969" w:type="dxa"/>
            <w:shd w:val="clear" w:color="auto" w:fill="FFFFFF"/>
            <w:tcMar>
              <w:top w:w="90" w:type="dxa"/>
              <w:left w:w="90" w:type="dxa"/>
              <w:bottom w:w="90" w:type="dxa"/>
              <w:right w:w="90" w:type="dxa"/>
            </w:tcMar>
            <w:vAlign w:val="center"/>
          </w:tcPr>
          <w:p w14:paraId="57725D20" w14:textId="77777777" w:rsidR="00FB4EFB" w:rsidRDefault="00FB4EFB" w:rsidP="0092033E">
            <w:r>
              <w:rPr>
                <w:sz w:val="16"/>
              </w:rPr>
              <w:t>Reassess conformity following material, design or process changes</w:t>
            </w:r>
          </w:p>
        </w:tc>
        <w:tc>
          <w:tcPr>
            <w:tcW w:w="3515" w:type="dxa"/>
            <w:shd w:val="clear" w:color="auto" w:fill="FFFFFF"/>
            <w:tcMar>
              <w:top w:w="90" w:type="dxa"/>
              <w:left w:w="90" w:type="dxa"/>
              <w:bottom w:w="90" w:type="dxa"/>
              <w:right w:w="90" w:type="dxa"/>
            </w:tcMar>
            <w:vAlign w:val="center"/>
          </w:tcPr>
          <w:p w14:paraId="596B79B4" w14:textId="77777777" w:rsidR="00FB4EFB" w:rsidRDefault="00FB4EFB" w:rsidP="0092033E">
            <w:r>
              <w:rPr>
                <w:sz w:val="16"/>
              </w:rPr>
              <w:t>Engineering change record</w:t>
            </w:r>
          </w:p>
        </w:tc>
      </w:tr>
      <w:tr w:rsidR="00FB4EFB" w14:paraId="42BDD124" w14:textId="77777777" w:rsidTr="0092033E">
        <w:trPr>
          <w:jc w:val="center"/>
        </w:trPr>
        <w:tc>
          <w:tcPr>
            <w:tcW w:w="1814" w:type="dxa"/>
            <w:shd w:val="clear" w:color="auto" w:fill="F4F7FA"/>
            <w:tcMar>
              <w:top w:w="90" w:type="dxa"/>
              <w:left w:w="90" w:type="dxa"/>
              <w:bottom w:w="90" w:type="dxa"/>
              <w:right w:w="90" w:type="dxa"/>
            </w:tcMar>
            <w:vAlign w:val="center"/>
          </w:tcPr>
          <w:p w14:paraId="36C72EE8" w14:textId="77777777" w:rsidR="00FB4EFB" w:rsidRDefault="00FB4EFB" w:rsidP="0092033E">
            <w:r>
              <w:rPr>
                <w:sz w:val="16"/>
              </w:rPr>
              <w:t>Non-conformity</w:t>
            </w:r>
          </w:p>
        </w:tc>
        <w:tc>
          <w:tcPr>
            <w:tcW w:w="3969" w:type="dxa"/>
            <w:shd w:val="clear" w:color="auto" w:fill="F4F7FA"/>
            <w:tcMar>
              <w:top w:w="90" w:type="dxa"/>
              <w:left w:w="90" w:type="dxa"/>
              <w:bottom w:w="90" w:type="dxa"/>
              <w:right w:w="90" w:type="dxa"/>
            </w:tcMar>
            <w:vAlign w:val="center"/>
          </w:tcPr>
          <w:p w14:paraId="125F5A58" w14:textId="77777777" w:rsidR="00FB4EFB" w:rsidRDefault="00FB4EFB" w:rsidP="0092033E">
            <w:r>
              <w:rPr>
                <w:sz w:val="16"/>
              </w:rPr>
              <w:t>Segregate, investigate and disposition non-conforming output</w:t>
            </w:r>
          </w:p>
        </w:tc>
        <w:tc>
          <w:tcPr>
            <w:tcW w:w="3515" w:type="dxa"/>
            <w:shd w:val="clear" w:color="auto" w:fill="F4F7FA"/>
            <w:tcMar>
              <w:top w:w="90" w:type="dxa"/>
              <w:left w:w="90" w:type="dxa"/>
              <w:bottom w:w="90" w:type="dxa"/>
              <w:right w:w="90" w:type="dxa"/>
            </w:tcMar>
            <w:vAlign w:val="center"/>
          </w:tcPr>
          <w:p w14:paraId="6F199032" w14:textId="77777777" w:rsidR="00FB4EFB" w:rsidRDefault="00FB4EFB" w:rsidP="0092033E">
            <w:r>
              <w:rPr>
                <w:sz w:val="16"/>
              </w:rPr>
              <w:t>Non-conformity and CAPA record</w:t>
            </w:r>
          </w:p>
        </w:tc>
      </w:tr>
    </w:tbl>
    <w:p w14:paraId="070D190A" w14:textId="77777777" w:rsidR="00FB4EFB" w:rsidRDefault="00FB4EFB" w:rsidP="00FB4EFB">
      <w:pPr>
        <w:pStyle w:val="Virsraksts1"/>
      </w:pPr>
      <w:r>
        <w:lastRenderedPageBreak/>
        <w:t>10. Declaration, records and document retention</w:t>
      </w:r>
    </w:p>
    <w:p w14:paraId="1C8648A3" w14:textId="77777777" w:rsidR="00FB4EFB" w:rsidRDefault="00FB4EFB" w:rsidP="00FB4EFB">
      <w:pPr>
        <w:pStyle w:val="Sarakstaaizzme"/>
        <w:spacing w:after="80"/>
      </w:pPr>
      <w:r>
        <w:t>Related declaration: EU Declaration of Conformity No PPWR-BCC-2026-001.</w:t>
      </w:r>
    </w:p>
    <w:p w14:paraId="669D4AF0" w14:textId="77777777" w:rsidR="00FB4EFB" w:rsidRDefault="00FB4EFB" w:rsidP="00FB4EFB">
      <w:pPr>
        <w:pStyle w:val="Sarakstaaizzme"/>
        <w:spacing w:after="80"/>
      </w:pPr>
      <w:r>
        <w:t>Packaging identification: BCC-LC-250-001.</w:t>
      </w:r>
    </w:p>
    <w:p w14:paraId="3B50BC18" w14:textId="77777777" w:rsidR="00FB4EFB" w:rsidRDefault="00FB4EFB" w:rsidP="00FB4EFB">
      <w:pPr>
        <w:pStyle w:val="Sarakstaaizzme"/>
        <w:spacing w:after="80"/>
      </w:pPr>
      <w:r>
        <w:t>This sample concerns single-use packaging. The final manufacturer file must apply the legally required retention period and make the declaration available to competent authorities on request.</w:t>
      </w:r>
    </w:p>
    <w:p w14:paraId="234CB592" w14:textId="77777777" w:rsidR="00FB4EFB" w:rsidRDefault="00FB4EFB" w:rsidP="00FB4EFB">
      <w:pPr>
        <w:pStyle w:val="Sarakstaaizzme"/>
        <w:spacing w:after="80"/>
      </w:pPr>
      <w:r>
        <w:t>Only controlled and approved versions of drawings, specifications, assessments and test reports may support the signed declaration.</w:t>
      </w:r>
    </w:p>
    <w:p w14:paraId="50DE5524" w14:textId="77777777" w:rsidR="00FB4EFB" w:rsidRDefault="00FB4EFB" w:rsidP="00FB4EFB">
      <w:pPr>
        <w:pStyle w:val="Virsraksts1"/>
      </w:pPr>
      <w:r>
        <w:t>11. Sample approval record</w:t>
      </w:r>
    </w:p>
    <w:tbl>
      <w:tblPr>
        <w:tblW w:w="0" w:type="auto"/>
        <w:jc w:val="center"/>
        <w:tblLayout w:type="fixed"/>
        <w:tblLook w:val="04A0" w:firstRow="1" w:lastRow="0" w:firstColumn="1" w:lastColumn="0" w:noHBand="0" w:noVBand="1"/>
      </w:tblPr>
      <w:tblGrid>
        <w:gridCol w:w="4986"/>
        <w:gridCol w:w="4986"/>
      </w:tblGrid>
      <w:tr w:rsidR="00FB4EFB" w14:paraId="38A2762A" w14:textId="77777777" w:rsidTr="0092033E">
        <w:trPr>
          <w:jc w:val="center"/>
        </w:trPr>
        <w:tc>
          <w:tcPr>
            <w:tcW w:w="4986" w:type="dxa"/>
            <w:shd w:val="clear" w:color="auto" w:fill="EAF2F8"/>
            <w:tcMar>
              <w:top w:w="90" w:type="dxa"/>
              <w:left w:w="90" w:type="dxa"/>
              <w:bottom w:w="90" w:type="dxa"/>
              <w:right w:w="90" w:type="dxa"/>
            </w:tcMar>
            <w:vAlign w:val="center"/>
          </w:tcPr>
          <w:p w14:paraId="7C751B45" w14:textId="77777777" w:rsidR="00FB4EFB" w:rsidRDefault="00FB4EFB" w:rsidP="0092033E">
            <w:r>
              <w:rPr>
                <w:b/>
                <w:color w:val="365F91"/>
                <w:sz w:val="18"/>
              </w:rPr>
              <w:t>Prepared by</w:t>
            </w:r>
          </w:p>
        </w:tc>
        <w:tc>
          <w:tcPr>
            <w:tcW w:w="4986" w:type="dxa"/>
            <w:tcMar>
              <w:top w:w="90" w:type="dxa"/>
              <w:left w:w="90" w:type="dxa"/>
              <w:bottom w:w="90" w:type="dxa"/>
              <w:right w:w="90" w:type="dxa"/>
            </w:tcMar>
            <w:vAlign w:val="center"/>
          </w:tcPr>
          <w:p w14:paraId="33A41410" w14:textId="77777777" w:rsidR="00FB4EFB" w:rsidRDefault="00FB4EFB" w:rsidP="0092033E">
            <w:r>
              <w:rPr>
                <w:sz w:val="18"/>
              </w:rPr>
              <w:t>Alex Example, Quality and Regulatory Compliance Manager</w:t>
            </w:r>
          </w:p>
        </w:tc>
      </w:tr>
      <w:tr w:rsidR="00FB4EFB" w14:paraId="6D30E15D" w14:textId="77777777" w:rsidTr="0092033E">
        <w:trPr>
          <w:jc w:val="center"/>
        </w:trPr>
        <w:tc>
          <w:tcPr>
            <w:tcW w:w="4986" w:type="dxa"/>
            <w:shd w:val="clear" w:color="auto" w:fill="EAF2F8"/>
            <w:tcMar>
              <w:top w:w="90" w:type="dxa"/>
              <w:left w:w="90" w:type="dxa"/>
              <w:bottom w:w="90" w:type="dxa"/>
              <w:right w:w="90" w:type="dxa"/>
            </w:tcMar>
            <w:vAlign w:val="center"/>
          </w:tcPr>
          <w:p w14:paraId="4B9C069E" w14:textId="77777777" w:rsidR="00FB4EFB" w:rsidRDefault="00FB4EFB" w:rsidP="0092033E">
            <w:r>
              <w:rPr>
                <w:b/>
                <w:color w:val="365F91"/>
                <w:sz w:val="18"/>
              </w:rPr>
              <w:t>Reviewed by</w:t>
            </w:r>
          </w:p>
        </w:tc>
        <w:tc>
          <w:tcPr>
            <w:tcW w:w="4986" w:type="dxa"/>
            <w:tcMar>
              <w:top w:w="90" w:type="dxa"/>
              <w:left w:w="90" w:type="dxa"/>
              <w:bottom w:w="90" w:type="dxa"/>
              <w:right w:w="90" w:type="dxa"/>
            </w:tcMar>
            <w:vAlign w:val="center"/>
          </w:tcPr>
          <w:p w14:paraId="3BB6C1AD" w14:textId="77777777" w:rsidR="00FB4EFB" w:rsidRDefault="00FB4EFB" w:rsidP="0092033E">
            <w:r>
              <w:rPr>
                <w:sz w:val="18"/>
              </w:rPr>
              <w:t>Taylor Sample, Packaging Development Manager</w:t>
            </w:r>
          </w:p>
        </w:tc>
      </w:tr>
      <w:tr w:rsidR="00FB4EFB" w14:paraId="2DD857A0" w14:textId="77777777" w:rsidTr="0092033E">
        <w:trPr>
          <w:jc w:val="center"/>
        </w:trPr>
        <w:tc>
          <w:tcPr>
            <w:tcW w:w="4986" w:type="dxa"/>
            <w:shd w:val="clear" w:color="auto" w:fill="EAF2F8"/>
            <w:tcMar>
              <w:top w:w="90" w:type="dxa"/>
              <w:left w:w="90" w:type="dxa"/>
              <w:bottom w:w="90" w:type="dxa"/>
              <w:right w:w="90" w:type="dxa"/>
            </w:tcMar>
            <w:vAlign w:val="center"/>
          </w:tcPr>
          <w:p w14:paraId="07428C9F" w14:textId="77777777" w:rsidR="00FB4EFB" w:rsidRDefault="00FB4EFB" w:rsidP="0092033E">
            <w:r>
              <w:rPr>
                <w:b/>
                <w:color w:val="365F91"/>
                <w:sz w:val="18"/>
              </w:rPr>
              <w:t>Date</w:t>
            </w:r>
          </w:p>
        </w:tc>
        <w:tc>
          <w:tcPr>
            <w:tcW w:w="4986" w:type="dxa"/>
            <w:tcMar>
              <w:top w:w="90" w:type="dxa"/>
              <w:left w:w="90" w:type="dxa"/>
              <w:bottom w:w="90" w:type="dxa"/>
              <w:right w:w="90" w:type="dxa"/>
            </w:tcMar>
            <w:vAlign w:val="center"/>
          </w:tcPr>
          <w:p w14:paraId="1F196F87" w14:textId="77777777" w:rsidR="00FB4EFB" w:rsidRDefault="00FB4EFB" w:rsidP="0092033E">
            <w:r>
              <w:rPr>
                <w:sz w:val="18"/>
              </w:rPr>
              <w:t>11 September 2026</w:t>
            </w:r>
          </w:p>
        </w:tc>
      </w:tr>
      <w:tr w:rsidR="00FB4EFB" w14:paraId="3825D704" w14:textId="77777777" w:rsidTr="0092033E">
        <w:trPr>
          <w:jc w:val="center"/>
        </w:trPr>
        <w:tc>
          <w:tcPr>
            <w:tcW w:w="4986" w:type="dxa"/>
            <w:shd w:val="clear" w:color="auto" w:fill="EAF2F8"/>
            <w:tcMar>
              <w:top w:w="90" w:type="dxa"/>
              <w:left w:w="90" w:type="dxa"/>
              <w:bottom w:w="90" w:type="dxa"/>
              <w:right w:w="90" w:type="dxa"/>
            </w:tcMar>
            <w:vAlign w:val="center"/>
          </w:tcPr>
          <w:p w14:paraId="5FA656D6" w14:textId="77777777" w:rsidR="00FB4EFB" w:rsidRDefault="00FB4EFB" w:rsidP="0092033E">
            <w:r>
              <w:rPr>
                <w:b/>
                <w:color w:val="365F91"/>
                <w:sz w:val="18"/>
              </w:rPr>
              <w:t>Approval / signature</w:t>
            </w:r>
          </w:p>
        </w:tc>
        <w:tc>
          <w:tcPr>
            <w:tcW w:w="4986" w:type="dxa"/>
            <w:tcMar>
              <w:top w:w="90" w:type="dxa"/>
              <w:left w:w="90" w:type="dxa"/>
              <w:bottom w:w="90" w:type="dxa"/>
              <w:right w:w="90" w:type="dxa"/>
            </w:tcMar>
            <w:vAlign w:val="center"/>
          </w:tcPr>
          <w:p w14:paraId="0B5E350C" w14:textId="77777777" w:rsidR="00FB4EFB" w:rsidRDefault="00FB4EFB" w:rsidP="0092033E">
            <w:r>
              <w:rPr>
                <w:sz w:val="18"/>
              </w:rPr>
              <w:t>____________________________</w:t>
            </w:r>
          </w:p>
        </w:tc>
      </w:tr>
    </w:tbl>
    <w:p w14:paraId="1EB67D23" w14:textId="77777777" w:rsidR="00FB4EFB" w:rsidRDefault="00FB4EFB" w:rsidP="00FB4EFB"/>
    <w:p w14:paraId="7E602422" w14:textId="77777777" w:rsidR="00B36E40" w:rsidRDefault="00B36E40"/>
    <w:sectPr w:rsidR="00B36E40" w:rsidSect="00034616">
      <w:headerReference w:type="even" r:id="rId8"/>
      <w:headerReference w:type="default" r:id="rId9"/>
      <w:footerReference w:type="even" r:id="rId10"/>
      <w:footerReference w:type="default" r:id="rId11"/>
      <w:headerReference w:type="first" r:id="rId12"/>
      <w:footerReference w:type="first" r:id="rId13"/>
      <w:pgSz w:w="12240" w:h="15840"/>
      <w:pgMar w:top="1020" w:right="1247" w:bottom="964"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69321F" w14:textId="77777777" w:rsidR="00B36E40" w:rsidRDefault="00B36E40">
      <w:pPr>
        <w:spacing w:after="0" w:line="240" w:lineRule="auto"/>
      </w:pPr>
      <w:r>
        <w:separator/>
      </w:r>
    </w:p>
  </w:endnote>
  <w:endnote w:type="continuationSeparator" w:id="0">
    <w:p w14:paraId="6A9F86FB" w14:textId="77777777" w:rsidR="00B36E40" w:rsidRDefault="00B36E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E021C" w14:textId="77777777" w:rsidR="00FB4EFB" w:rsidRDefault="00FB4EFB">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A4EE9" w14:textId="77777777" w:rsidR="000B0055" w:rsidRDefault="00B36E40">
    <w:pPr>
      <w:pStyle w:val="Kjene"/>
      <w:jc w:val="center"/>
    </w:pPr>
    <w:r>
      <w:rPr>
        <w:color w:val="646464"/>
        <w:sz w:val="15"/>
      </w:rPr>
      <w:t>Filled sample | EU Declaration of Conformity | Laminated carton packaging for biscuit cakes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10DFE" w14:textId="77777777" w:rsidR="00FB4EFB" w:rsidRDefault="00FB4EFB">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697683" w14:textId="77777777" w:rsidR="00B36E40" w:rsidRDefault="00B36E40">
      <w:pPr>
        <w:spacing w:after="0" w:line="240" w:lineRule="auto"/>
      </w:pPr>
      <w:r>
        <w:separator/>
      </w:r>
    </w:p>
  </w:footnote>
  <w:footnote w:type="continuationSeparator" w:id="0">
    <w:p w14:paraId="530B751C" w14:textId="77777777" w:rsidR="00B36E40" w:rsidRDefault="00B36E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5B28D" w14:textId="2E668707" w:rsidR="00FB4EFB" w:rsidRDefault="00FB4EFB">
    <w:pPr>
      <w:pStyle w:val="Galvene"/>
    </w:pPr>
    <w:r>
      <w:rPr>
        <w:noProof/>
      </w:rPr>
      <w:pict w14:anchorId="7B7E113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3061235" o:spid="_x0000_s1026" type="#_x0000_t136" style="position:absolute;margin-left:0;margin-top:0;width:480.9pt;height:206.1pt;rotation:315;z-index:-251655168;mso-position-horizontal:center;mso-position-horizontal-relative:margin;mso-position-vertical:center;mso-position-vertical-relative:margin" o:allowincell="f" fillcolor="silver" stroked="f">
          <v:fill opacity=".5"/>
          <v:textpath style="font-family:&quot;Calibri&quot;;font-size:1pt" string="SAMPL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5D78F" w14:textId="650AAD42" w:rsidR="00FB4EFB" w:rsidRDefault="00FB4EFB">
    <w:pPr>
      <w:pStyle w:val="Galvene"/>
    </w:pPr>
    <w:r>
      <w:rPr>
        <w:noProof/>
      </w:rPr>
      <w:pict w14:anchorId="6178741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3061236" o:spid="_x0000_s1027" type="#_x0000_t136" style="position:absolute;margin-left:0;margin-top:0;width:480.9pt;height:206.1pt;rotation:315;z-index:-251653120;mso-position-horizontal:center;mso-position-horizontal-relative:margin;mso-position-vertical:center;mso-position-vertical-relative:margin" o:allowincell="f" fillcolor="silver" stroked="f">
          <v:fill opacity=".5"/>
          <v:textpath style="font-family:&quot;Calibri&quot;;font-size:1pt" string="SAMPLE"/>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95F4E" w14:textId="7BC1433C" w:rsidR="00FB4EFB" w:rsidRDefault="00FB4EFB">
    <w:pPr>
      <w:pStyle w:val="Galvene"/>
    </w:pPr>
    <w:r>
      <w:rPr>
        <w:noProof/>
      </w:rPr>
      <w:pict w14:anchorId="6DF2194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3061234" o:spid="_x0000_s1025" type="#_x0000_t136" style="position:absolute;margin-left:0;margin-top:0;width:480.9pt;height:206.1pt;rotation:315;z-index:-251657216;mso-position-horizontal:center;mso-position-horizontal-relative:margin;mso-position-vertical:center;mso-position-vertical-relative:margin" o:allowincell="f" fillcolor="silver" stroked="f">
          <v:fill opacity=".5"/>
          <v:textpath style="font-family:&quot;Calibri&quot;;font-size:1pt" string="SAMPL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arakstanumur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arakstanumur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arakstaaizzme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arakstaaizzme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arakstanumur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arakstaaizzme"/>
      <w:lvlText w:val=""/>
      <w:lvlJc w:val="left"/>
      <w:pPr>
        <w:tabs>
          <w:tab w:val="num" w:pos="360"/>
        </w:tabs>
        <w:ind w:left="360" w:hanging="360"/>
      </w:pPr>
      <w:rPr>
        <w:rFonts w:ascii="Symbol" w:hAnsi="Symbol" w:hint="default"/>
      </w:rPr>
    </w:lvl>
  </w:abstractNum>
  <w:num w:numId="1" w16cid:durableId="80373788">
    <w:abstractNumId w:val="8"/>
  </w:num>
  <w:num w:numId="2" w16cid:durableId="1844130228">
    <w:abstractNumId w:val="6"/>
  </w:num>
  <w:num w:numId="3" w16cid:durableId="889458047">
    <w:abstractNumId w:val="5"/>
  </w:num>
  <w:num w:numId="4" w16cid:durableId="1174563895">
    <w:abstractNumId w:val="4"/>
  </w:num>
  <w:num w:numId="5" w16cid:durableId="639774726">
    <w:abstractNumId w:val="7"/>
  </w:num>
  <w:num w:numId="6" w16cid:durableId="365645186">
    <w:abstractNumId w:val="3"/>
  </w:num>
  <w:num w:numId="7" w16cid:durableId="2145148611">
    <w:abstractNumId w:val="2"/>
  </w:num>
  <w:num w:numId="8" w16cid:durableId="2006010719">
    <w:abstractNumId w:val="1"/>
  </w:num>
  <w:num w:numId="9" w16cid:durableId="13397726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B0055"/>
    <w:rsid w:val="0015074B"/>
    <w:rsid w:val="0029639D"/>
    <w:rsid w:val="00326F90"/>
    <w:rsid w:val="006E4E3C"/>
    <w:rsid w:val="00AA1D8D"/>
    <w:rsid w:val="00B36E40"/>
    <w:rsid w:val="00B47730"/>
    <w:rsid w:val="00CB0664"/>
    <w:rsid w:val="00FB4EF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74783A4"/>
  <w14:defaultImageDpi w14:val="300"/>
  <w15:docId w15:val="{9B97B73F-4F0B-43BB-9D66-842C919D7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FC693F"/>
    <w:pPr>
      <w:spacing w:after="100" w:line="252" w:lineRule="auto"/>
    </w:pPr>
    <w:rPr>
      <w:rFonts w:ascii="Aptos" w:hAnsi="Aptos"/>
      <w:sz w:val="20"/>
    </w:rPr>
  </w:style>
  <w:style w:type="paragraph" w:styleId="Virsraksts1">
    <w:name w:val="heading 1"/>
    <w:basedOn w:val="Parasts"/>
    <w:next w:val="Parasts"/>
    <w:link w:val="Virsraksts1Rakstz"/>
    <w:uiPriority w:val="9"/>
    <w:qFormat/>
    <w:rsid w:val="00FC693F"/>
    <w:pPr>
      <w:keepNext/>
      <w:keepLines/>
      <w:spacing w:before="140" w:after="80"/>
      <w:outlineLvl w:val="0"/>
    </w:pPr>
    <w:rPr>
      <w:rFonts w:asciiTheme="majorHAnsi" w:eastAsiaTheme="majorEastAsia" w:hAnsiTheme="majorHAnsi" w:cstheme="majorBidi"/>
      <w:b/>
      <w:bCs/>
      <w:color w:val="1F4E79"/>
      <w:sz w:val="25"/>
      <w:szCs w:val="28"/>
    </w:rPr>
  </w:style>
  <w:style w:type="paragraph" w:styleId="Virsraksts2">
    <w:name w:val="heading 2"/>
    <w:basedOn w:val="Parasts"/>
    <w:next w:val="Parasts"/>
    <w:link w:val="Virsraksts2Rakstz"/>
    <w:uiPriority w:val="9"/>
    <w:unhideWhenUsed/>
    <w:qFormat/>
    <w:rsid w:val="00FC693F"/>
    <w:pPr>
      <w:keepNext/>
      <w:keepLines/>
      <w:spacing w:before="140" w:after="80"/>
      <w:outlineLvl w:val="1"/>
    </w:pPr>
    <w:rPr>
      <w:rFonts w:asciiTheme="majorHAnsi" w:eastAsiaTheme="majorEastAsia" w:hAnsiTheme="majorHAnsi" w:cstheme="majorBidi"/>
      <w:b/>
      <w:bCs/>
      <w:color w:val="365F91"/>
      <w:sz w:val="21"/>
      <w:szCs w:val="26"/>
    </w:rPr>
  </w:style>
  <w:style w:type="paragraph" w:styleId="Virsraksts3">
    <w:name w:val="heading 3"/>
    <w:basedOn w:val="Parasts"/>
    <w:next w:val="Parasts"/>
    <w:link w:val="Virsraksts3Rakstz"/>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Virsraksts4">
    <w:name w:val="heading 4"/>
    <w:basedOn w:val="Parasts"/>
    <w:next w:val="Parasts"/>
    <w:link w:val="Virsraksts4Rakstz"/>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Virsraksts5">
    <w:name w:val="heading 5"/>
    <w:basedOn w:val="Parasts"/>
    <w:next w:val="Parasts"/>
    <w:link w:val="Virsraksts5Rakstz"/>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Virsraksts6">
    <w:name w:val="heading 6"/>
    <w:basedOn w:val="Parasts"/>
    <w:next w:val="Parasts"/>
    <w:link w:val="Virsraksts6Rakstz"/>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Virsraksts7">
    <w:name w:val="heading 7"/>
    <w:basedOn w:val="Parasts"/>
    <w:next w:val="Parasts"/>
    <w:link w:val="Virsraksts7Rakstz"/>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Virsraksts8">
    <w:name w:val="heading 8"/>
    <w:basedOn w:val="Parasts"/>
    <w:next w:val="Parasts"/>
    <w:link w:val="Virsraksts8Rakstz"/>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Virsraksts9">
    <w:name w:val="heading 9"/>
    <w:basedOn w:val="Parasts"/>
    <w:next w:val="Parasts"/>
    <w:link w:val="Virsraksts9Rakstz"/>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E618BF"/>
    <w:pPr>
      <w:tabs>
        <w:tab w:val="center" w:pos="4680"/>
        <w:tab w:val="right" w:pos="9360"/>
      </w:tabs>
      <w:spacing w:after="0" w:line="240" w:lineRule="auto"/>
    </w:pPr>
  </w:style>
  <w:style w:type="character" w:customStyle="1" w:styleId="GalveneRakstz">
    <w:name w:val="Galvene Rakstz."/>
    <w:basedOn w:val="Noklusjumarindkopasfonts"/>
    <w:link w:val="Galvene"/>
    <w:uiPriority w:val="99"/>
    <w:rsid w:val="00E618BF"/>
  </w:style>
  <w:style w:type="paragraph" w:styleId="Kjene">
    <w:name w:val="footer"/>
    <w:basedOn w:val="Parasts"/>
    <w:link w:val="KjeneRakstz"/>
    <w:uiPriority w:val="99"/>
    <w:unhideWhenUsed/>
    <w:rsid w:val="00E618BF"/>
    <w:pPr>
      <w:tabs>
        <w:tab w:val="center" w:pos="4680"/>
        <w:tab w:val="right" w:pos="9360"/>
      </w:tabs>
      <w:spacing w:after="0" w:line="240" w:lineRule="auto"/>
    </w:pPr>
  </w:style>
  <w:style w:type="character" w:customStyle="1" w:styleId="KjeneRakstz">
    <w:name w:val="Kājene Rakstz."/>
    <w:basedOn w:val="Noklusjumarindkopasfonts"/>
    <w:link w:val="Kjene"/>
    <w:uiPriority w:val="99"/>
    <w:rsid w:val="00E618BF"/>
  </w:style>
  <w:style w:type="paragraph" w:styleId="Bezatstarpm">
    <w:name w:val="No Spacing"/>
    <w:uiPriority w:val="1"/>
    <w:qFormat/>
    <w:rsid w:val="00FC693F"/>
    <w:pPr>
      <w:spacing w:after="0" w:line="240" w:lineRule="auto"/>
    </w:pPr>
  </w:style>
  <w:style w:type="character" w:customStyle="1" w:styleId="Virsraksts1Rakstz">
    <w:name w:val="Virsraksts 1 Rakstz."/>
    <w:basedOn w:val="Noklusjumarindkopasfonts"/>
    <w:link w:val="Virsraksts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Virsraksts2Rakstz">
    <w:name w:val="Virsraksts 2 Rakstz."/>
    <w:basedOn w:val="Noklusjumarindkopasfonts"/>
    <w:link w:val="Virsraksts2"/>
    <w:uiPriority w:val="9"/>
    <w:rsid w:val="00FC693F"/>
    <w:rPr>
      <w:rFonts w:asciiTheme="majorHAnsi" w:eastAsiaTheme="majorEastAsia" w:hAnsiTheme="majorHAnsi" w:cstheme="majorBidi"/>
      <w:b/>
      <w:bCs/>
      <w:color w:val="4F81BD" w:themeColor="accent1"/>
      <w:sz w:val="26"/>
      <w:szCs w:val="26"/>
    </w:rPr>
  </w:style>
  <w:style w:type="character" w:customStyle="1" w:styleId="Virsraksts3Rakstz">
    <w:name w:val="Virsraksts 3 Rakstz."/>
    <w:basedOn w:val="Noklusjumarindkopasfonts"/>
    <w:link w:val="Virsraksts3"/>
    <w:uiPriority w:val="9"/>
    <w:rsid w:val="00FC693F"/>
    <w:rPr>
      <w:rFonts w:asciiTheme="majorHAnsi" w:eastAsiaTheme="majorEastAsia" w:hAnsiTheme="majorHAnsi" w:cstheme="majorBidi"/>
      <w:b/>
      <w:bCs/>
      <w:color w:val="4F81BD" w:themeColor="accent1"/>
    </w:rPr>
  </w:style>
  <w:style w:type="paragraph" w:styleId="Nosaukums">
    <w:name w:val="Title"/>
    <w:basedOn w:val="Parasts"/>
    <w:next w:val="Parasts"/>
    <w:link w:val="NosaukumsRakstz"/>
    <w:uiPriority w:val="10"/>
    <w:qFormat/>
    <w:rsid w:val="00FC693F"/>
    <w:pPr>
      <w:pBdr>
        <w:bottom w:val="single" w:sz="8" w:space="4" w:color="4F81BD" w:themeColor="accent1"/>
      </w:pBdr>
      <w:spacing w:before="140" w:after="80" w:line="240" w:lineRule="auto"/>
      <w:contextualSpacing/>
    </w:pPr>
    <w:rPr>
      <w:rFonts w:asciiTheme="majorHAnsi" w:eastAsiaTheme="majorEastAsia" w:hAnsiTheme="majorHAnsi" w:cstheme="majorBidi"/>
      <w:b/>
      <w:color w:val="1F4E79"/>
      <w:spacing w:val="5"/>
      <w:kern w:val="28"/>
      <w:sz w:val="36"/>
      <w:szCs w:val="52"/>
    </w:rPr>
  </w:style>
  <w:style w:type="character" w:customStyle="1" w:styleId="NosaukumsRakstz">
    <w:name w:val="Nosaukums Rakstz."/>
    <w:basedOn w:val="Noklusjumarindkopasfonts"/>
    <w:link w:val="Nosaukums"/>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pakvirsraksts">
    <w:name w:val="Subtitle"/>
    <w:basedOn w:val="Parasts"/>
    <w:next w:val="Parasts"/>
    <w:link w:val="ApakvirsrakstsRakstz"/>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pakvirsrakstsRakstz">
    <w:name w:val="Apakšvirsraksts Rakstz."/>
    <w:basedOn w:val="Noklusjumarindkopasfonts"/>
    <w:link w:val="Apakvirsraksts"/>
    <w:uiPriority w:val="11"/>
    <w:rsid w:val="00FC693F"/>
    <w:rPr>
      <w:rFonts w:asciiTheme="majorHAnsi" w:eastAsiaTheme="majorEastAsia" w:hAnsiTheme="majorHAnsi" w:cstheme="majorBidi"/>
      <w:i/>
      <w:iCs/>
      <w:color w:val="4F81BD" w:themeColor="accent1"/>
      <w:spacing w:val="15"/>
      <w:sz w:val="24"/>
      <w:szCs w:val="24"/>
    </w:rPr>
  </w:style>
  <w:style w:type="paragraph" w:styleId="Sarakstarindkopa">
    <w:name w:val="List Paragraph"/>
    <w:basedOn w:val="Parasts"/>
    <w:uiPriority w:val="34"/>
    <w:qFormat/>
    <w:rsid w:val="00FC693F"/>
    <w:pPr>
      <w:ind w:left="720"/>
      <w:contextualSpacing/>
    </w:pPr>
  </w:style>
  <w:style w:type="paragraph" w:styleId="Pamatteksts">
    <w:name w:val="Body Text"/>
    <w:basedOn w:val="Parasts"/>
    <w:link w:val="PamattekstsRakstz"/>
    <w:uiPriority w:val="99"/>
    <w:unhideWhenUsed/>
    <w:rsid w:val="00AA1D8D"/>
    <w:pPr>
      <w:spacing w:after="120"/>
    </w:pPr>
  </w:style>
  <w:style w:type="character" w:customStyle="1" w:styleId="PamattekstsRakstz">
    <w:name w:val="Pamatteksts Rakstz."/>
    <w:basedOn w:val="Noklusjumarindkopasfonts"/>
    <w:link w:val="Pamatteksts"/>
    <w:uiPriority w:val="99"/>
    <w:rsid w:val="00AA1D8D"/>
  </w:style>
  <w:style w:type="paragraph" w:styleId="Pamatteksts2">
    <w:name w:val="Body Text 2"/>
    <w:basedOn w:val="Parasts"/>
    <w:link w:val="Pamatteksts2Rakstz"/>
    <w:uiPriority w:val="99"/>
    <w:unhideWhenUsed/>
    <w:rsid w:val="00AA1D8D"/>
    <w:pPr>
      <w:spacing w:after="120" w:line="480" w:lineRule="auto"/>
    </w:pPr>
  </w:style>
  <w:style w:type="character" w:customStyle="1" w:styleId="Pamatteksts2Rakstz">
    <w:name w:val="Pamatteksts 2 Rakstz."/>
    <w:basedOn w:val="Noklusjumarindkopasfonts"/>
    <w:link w:val="Pamatteksts2"/>
    <w:uiPriority w:val="99"/>
    <w:rsid w:val="00AA1D8D"/>
  </w:style>
  <w:style w:type="paragraph" w:styleId="Pamatteksts3">
    <w:name w:val="Body Text 3"/>
    <w:basedOn w:val="Parasts"/>
    <w:link w:val="Pamatteksts3Rakstz"/>
    <w:uiPriority w:val="99"/>
    <w:unhideWhenUsed/>
    <w:rsid w:val="00AA1D8D"/>
    <w:pPr>
      <w:spacing w:after="120"/>
    </w:pPr>
    <w:rPr>
      <w:sz w:val="16"/>
      <w:szCs w:val="16"/>
    </w:rPr>
  </w:style>
  <w:style w:type="character" w:customStyle="1" w:styleId="Pamatteksts3Rakstz">
    <w:name w:val="Pamatteksts 3 Rakstz."/>
    <w:basedOn w:val="Noklusjumarindkopasfonts"/>
    <w:link w:val="Pamatteksts3"/>
    <w:uiPriority w:val="99"/>
    <w:rsid w:val="00AA1D8D"/>
    <w:rPr>
      <w:sz w:val="16"/>
      <w:szCs w:val="16"/>
    </w:rPr>
  </w:style>
  <w:style w:type="paragraph" w:styleId="Saraksts">
    <w:name w:val="List"/>
    <w:basedOn w:val="Parasts"/>
    <w:uiPriority w:val="99"/>
    <w:unhideWhenUsed/>
    <w:rsid w:val="00AA1D8D"/>
    <w:pPr>
      <w:ind w:left="360" w:hanging="360"/>
      <w:contextualSpacing/>
    </w:pPr>
  </w:style>
  <w:style w:type="paragraph" w:styleId="Saraksts2">
    <w:name w:val="List 2"/>
    <w:basedOn w:val="Parasts"/>
    <w:uiPriority w:val="99"/>
    <w:unhideWhenUsed/>
    <w:rsid w:val="00326F90"/>
    <w:pPr>
      <w:ind w:left="720" w:hanging="360"/>
      <w:contextualSpacing/>
    </w:pPr>
  </w:style>
  <w:style w:type="paragraph" w:styleId="Saraksts3">
    <w:name w:val="List 3"/>
    <w:basedOn w:val="Parasts"/>
    <w:uiPriority w:val="99"/>
    <w:unhideWhenUsed/>
    <w:rsid w:val="00326F90"/>
    <w:pPr>
      <w:ind w:left="1080" w:hanging="360"/>
      <w:contextualSpacing/>
    </w:pPr>
  </w:style>
  <w:style w:type="paragraph" w:styleId="Sarakstaaizzme">
    <w:name w:val="List Bullet"/>
    <w:basedOn w:val="Parasts"/>
    <w:uiPriority w:val="99"/>
    <w:unhideWhenUsed/>
    <w:rsid w:val="00326F90"/>
    <w:pPr>
      <w:numPr>
        <w:numId w:val="1"/>
      </w:numPr>
      <w:contextualSpacing/>
    </w:pPr>
  </w:style>
  <w:style w:type="paragraph" w:styleId="Sarakstaaizzme2">
    <w:name w:val="List Bullet 2"/>
    <w:basedOn w:val="Parasts"/>
    <w:uiPriority w:val="99"/>
    <w:unhideWhenUsed/>
    <w:rsid w:val="00326F90"/>
    <w:pPr>
      <w:numPr>
        <w:numId w:val="2"/>
      </w:numPr>
      <w:contextualSpacing/>
    </w:pPr>
  </w:style>
  <w:style w:type="paragraph" w:styleId="Sarakstaaizzme3">
    <w:name w:val="List Bullet 3"/>
    <w:basedOn w:val="Parasts"/>
    <w:uiPriority w:val="99"/>
    <w:unhideWhenUsed/>
    <w:rsid w:val="00326F90"/>
    <w:pPr>
      <w:numPr>
        <w:numId w:val="3"/>
      </w:numPr>
      <w:contextualSpacing/>
    </w:pPr>
  </w:style>
  <w:style w:type="paragraph" w:styleId="Sarakstanumurs">
    <w:name w:val="List Number"/>
    <w:basedOn w:val="Parasts"/>
    <w:uiPriority w:val="99"/>
    <w:unhideWhenUsed/>
    <w:rsid w:val="00326F90"/>
    <w:pPr>
      <w:numPr>
        <w:numId w:val="5"/>
      </w:numPr>
      <w:contextualSpacing/>
    </w:pPr>
  </w:style>
  <w:style w:type="paragraph" w:styleId="Sarakstanumurs2">
    <w:name w:val="List Number 2"/>
    <w:basedOn w:val="Parasts"/>
    <w:uiPriority w:val="99"/>
    <w:unhideWhenUsed/>
    <w:rsid w:val="0029639D"/>
    <w:pPr>
      <w:numPr>
        <w:numId w:val="6"/>
      </w:numPr>
      <w:contextualSpacing/>
    </w:pPr>
  </w:style>
  <w:style w:type="paragraph" w:styleId="Sarakstanumurs3">
    <w:name w:val="List Number 3"/>
    <w:basedOn w:val="Parasts"/>
    <w:uiPriority w:val="99"/>
    <w:unhideWhenUsed/>
    <w:rsid w:val="0029639D"/>
    <w:pPr>
      <w:numPr>
        <w:numId w:val="7"/>
      </w:numPr>
      <w:contextualSpacing/>
    </w:pPr>
  </w:style>
  <w:style w:type="paragraph" w:styleId="Sarakstaturpinjums">
    <w:name w:val="List Continue"/>
    <w:basedOn w:val="Parasts"/>
    <w:uiPriority w:val="99"/>
    <w:unhideWhenUsed/>
    <w:rsid w:val="0029639D"/>
    <w:pPr>
      <w:spacing w:after="120"/>
      <w:ind w:left="360"/>
      <w:contextualSpacing/>
    </w:pPr>
  </w:style>
  <w:style w:type="paragraph" w:styleId="Sarakstaturpinjums2">
    <w:name w:val="List Continue 2"/>
    <w:basedOn w:val="Parasts"/>
    <w:uiPriority w:val="99"/>
    <w:unhideWhenUsed/>
    <w:rsid w:val="0029639D"/>
    <w:pPr>
      <w:spacing w:after="120"/>
      <w:ind w:left="720"/>
      <w:contextualSpacing/>
    </w:pPr>
  </w:style>
  <w:style w:type="paragraph" w:styleId="Sarakstaturpinjums3">
    <w:name w:val="List Continue 3"/>
    <w:basedOn w:val="Parasts"/>
    <w:uiPriority w:val="99"/>
    <w:unhideWhenUsed/>
    <w:rsid w:val="0029639D"/>
    <w:pPr>
      <w:spacing w:after="120"/>
      <w:ind w:left="1080"/>
      <w:contextualSpacing/>
    </w:pPr>
  </w:style>
  <w:style w:type="paragraph" w:styleId="Makroteksts">
    <w:name w:val="macro"/>
    <w:link w:val="MakrotekstsRakstz"/>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kstsRakstz">
    <w:name w:val="Makro teksts Rakstz."/>
    <w:basedOn w:val="Noklusjumarindkopasfonts"/>
    <w:link w:val="Makroteksts"/>
    <w:uiPriority w:val="99"/>
    <w:rsid w:val="0029639D"/>
    <w:rPr>
      <w:rFonts w:ascii="Courier" w:hAnsi="Courier"/>
      <w:sz w:val="20"/>
      <w:szCs w:val="20"/>
    </w:rPr>
  </w:style>
  <w:style w:type="paragraph" w:styleId="Citts">
    <w:name w:val="Quote"/>
    <w:basedOn w:val="Parasts"/>
    <w:next w:val="Parasts"/>
    <w:link w:val="CittsRakstz"/>
    <w:uiPriority w:val="29"/>
    <w:qFormat/>
    <w:rsid w:val="00FC693F"/>
    <w:rPr>
      <w:i/>
      <w:iCs/>
      <w:color w:val="000000" w:themeColor="text1"/>
    </w:rPr>
  </w:style>
  <w:style w:type="character" w:customStyle="1" w:styleId="CittsRakstz">
    <w:name w:val="Citāts Rakstz."/>
    <w:basedOn w:val="Noklusjumarindkopasfonts"/>
    <w:link w:val="Citts"/>
    <w:uiPriority w:val="29"/>
    <w:rsid w:val="00FC693F"/>
    <w:rPr>
      <w:i/>
      <w:iCs/>
      <w:color w:val="000000" w:themeColor="text1"/>
    </w:rPr>
  </w:style>
  <w:style w:type="character" w:customStyle="1" w:styleId="Virsraksts4Rakstz">
    <w:name w:val="Virsraksts 4 Rakstz."/>
    <w:basedOn w:val="Noklusjumarindkopasfonts"/>
    <w:link w:val="Virsraksts4"/>
    <w:uiPriority w:val="9"/>
    <w:semiHidden/>
    <w:rsid w:val="00FC693F"/>
    <w:rPr>
      <w:rFonts w:asciiTheme="majorHAnsi" w:eastAsiaTheme="majorEastAsia" w:hAnsiTheme="majorHAnsi" w:cstheme="majorBidi"/>
      <w:b/>
      <w:bCs/>
      <w:i/>
      <w:iCs/>
      <w:color w:val="4F81BD" w:themeColor="accent1"/>
    </w:rPr>
  </w:style>
  <w:style w:type="character" w:customStyle="1" w:styleId="Virsraksts5Rakstz">
    <w:name w:val="Virsraksts 5 Rakstz."/>
    <w:basedOn w:val="Noklusjumarindkopasfonts"/>
    <w:link w:val="Virsraksts5"/>
    <w:uiPriority w:val="9"/>
    <w:semiHidden/>
    <w:rsid w:val="00FC693F"/>
    <w:rPr>
      <w:rFonts w:asciiTheme="majorHAnsi" w:eastAsiaTheme="majorEastAsia" w:hAnsiTheme="majorHAnsi" w:cstheme="majorBidi"/>
      <w:color w:val="243F60" w:themeColor="accent1" w:themeShade="7F"/>
    </w:rPr>
  </w:style>
  <w:style w:type="character" w:customStyle="1" w:styleId="Virsraksts6Rakstz">
    <w:name w:val="Virsraksts 6 Rakstz."/>
    <w:basedOn w:val="Noklusjumarindkopasfonts"/>
    <w:link w:val="Virsraksts6"/>
    <w:uiPriority w:val="9"/>
    <w:semiHidden/>
    <w:rsid w:val="00FC693F"/>
    <w:rPr>
      <w:rFonts w:asciiTheme="majorHAnsi" w:eastAsiaTheme="majorEastAsia" w:hAnsiTheme="majorHAnsi" w:cstheme="majorBidi"/>
      <w:i/>
      <w:iCs/>
      <w:color w:val="243F60" w:themeColor="accent1" w:themeShade="7F"/>
    </w:rPr>
  </w:style>
  <w:style w:type="character" w:customStyle="1" w:styleId="Virsraksts7Rakstz">
    <w:name w:val="Virsraksts 7 Rakstz."/>
    <w:basedOn w:val="Noklusjumarindkopasfonts"/>
    <w:link w:val="Virsraksts7"/>
    <w:uiPriority w:val="9"/>
    <w:semiHidden/>
    <w:rsid w:val="00FC693F"/>
    <w:rPr>
      <w:rFonts w:asciiTheme="majorHAnsi" w:eastAsiaTheme="majorEastAsia" w:hAnsiTheme="majorHAnsi" w:cstheme="majorBidi"/>
      <w:i/>
      <w:iCs/>
      <w:color w:val="404040" w:themeColor="text1" w:themeTint="BF"/>
    </w:rPr>
  </w:style>
  <w:style w:type="character" w:customStyle="1" w:styleId="Virsraksts8Rakstz">
    <w:name w:val="Virsraksts 8 Rakstz."/>
    <w:basedOn w:val="Noklusjumarindkopasfonts"/>
    <w:link w:val="Virsraksts8"/>
    <w:uiPriority w:val="9"/>
    <w:semiHidden/>
    <w:rsid w:val="00FC693F"/>
    <w:rPr>
      <w:rFonts w:asciiTheme="majorHAnsi" w:eastAsiaTheme="majorEastAsia" w:hAnsiTheme="majorHAnsi" w:cstheme="majorBidi"/>
      <w:color w:val="4F81BD" w:themeColor="accent1"/>
      <w:sz w:val="20"/>
      <w:szCs w:val="20"/>
    </w:rPr>
  </w:style>
  <w:style w:type="character" w:customStyle="1" w:styleId="Virsraksts9Rakstz">
    <w:name w:val="Virsraksts 9 Rakstz."/>
    <w:basedOn w:val="Noklusjumarindkopasfonts"/>
    <w:link w:val="Virsraksts9"/>
    <w:uiPriority w:val="9"/>
    <w:semiHidden/>
    <w:rsid w:val="00FC693F"/>
    <w:rPr>
      <w:rFonts w:asciiTheme="majorHAnsi" w:eastAsiaTheme="majorEastAsia" w:hAnsiTheme="majorHAnsi" w:cstheme="majorBidi"/>
      <w:i/>
      <w:iCs/>
      <w:color w:val="404040" w:themeColor="text1" w:themeTint="BF"/>
      <w:sz w:val="20"/>
      <w:szCs w:val="20"/>
    </w:rPr>
  </w:style>
  <w:style w:type="paragraph" w:styleId="Parakstszemobjekta">
    <w:name w:val="caption"/>
    <w:basedOn w:val="Parasts"/>
    <w:next w:val="Parasts"/>
    <w:uiPriority w:val="35"/>
    <w:semiHidden/>
    <w:unhideWhenUsed/>
    <w:qFormat/>
    <w:rsid w:val="00FC693F"/>
    <w:pPr>
      <w:spacing w:line="240" w:lineRule="auto"/>
    </w:pPr>
    <w:rPr>
      <w:b/>
      <w:bCs/>
      <w:color w:val="4F81BD" w:themeColor="accent1"/>
      <w:sz w:val="18"/>
      <w:szCs w:val="18"/>
    </w:rPr>
  </w:style>
  <w:style w:type="character" w:styleId="Izteiksmgs">
    <w:name w:val="Strong"/>
    <w:basedOn w:val="Noklusjumarindkopasfonts"/>
    <w:uiPriority w:val="22"/>
    <w:qFormat/>
    <w:rsid w:val="00FC693F"/>
    <w:rPr>
      <w:b/>
      <w:bCs/>
    </w:rPr>
  </w:style>
  <w:style w:type="character" w:styleId="Izclums">
    <w:name w:val="Emphasis"/>
    <w:basedOn w:val="Noklusjumarindkopasfonts"/>
    <w:uiPriority w:val="20"/>
    <w:qFormat/>
    <w:rsid w:val="00FC693F"/>
    <w:rPr>
      <w:i/>
      <w:iCs/>
    </w:rPr>
  </w:style>
  <w:style w:type="paragraph" w:styleId="Intensvscitts">
    <w:name w:val="Intense Quote"/>
    <w:basedOn w:val="Parasts"/>
    <w:next w:val="Parasts"/>
    <w:link w:val="IntensvscittsRakstz"/>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vscittsRakstz">
    <w:name w:val="Intensīvs citāts Rakstz."/>
    <w:basedOn w:val="Noklusjumarindkopasfonts"/>
    <w:link w:val="Intensvscitts"/>
    <w:uiPriority w:val="30"/>
    <w:rsid w:val="00FC693F"/>
    <w:rPr>
      <w:b/>
      <w:bCs/>
      <w:i/>
      <w:iCs/>
      <w:color w:val="4F81BD" w:themeColor="accent1"/>
    </w:rPr>
  </w:style>
  <w:style w:type="character" w:styleId="Izsmalcintsizclums">
    <w:name w:val="Subtle Emphasis"/>
    <w:basedOn w:val="Noklusjumarindkopasfonts"/>
    <w:uiPriority w:val="19"/>
    <w:qFormat/>
    <w:rsid w:val="00FC693F"/>
    <w:rPr>
      <w:i/>
      <w:iCs/>
      <w:color w:val="808080" w:themeColor="text1" w:themeTint="7F"/>
    </w:rPr>
  </w:style>
  <w:style w:type="character" w:styleId="Intensvsizclums">
    <w:name w:val="Intense Emphasis"/>
    <w:basedOn w:val="Noklusjumarindkopasfonts"/>
    <w:uiPriority w:val="21"/>
    <w:qFormat/>
    <w:rsid w:val="00FC693F"/>
    <w:rPr>
      <w:b/>
      <w:bCs/>
      <w:i/>
      <w:iCs/>
      <w:color w:val="4F81BD" w:themeColor="accent1"/>
    </w:rPr>
  </w:style>
  <w:style w:type="character" w:styleId="Izsmalcintaatsauce">
    <w:name w:val="Subtle Reference"/>
    <w:basedOn w:val="Noklusjumarindkopasfonts"/>
    <w:uiPriority w:val="31"/>
    <w:qFormat/>
    <w:rsid w:val="00FC693F"/>
    <w:rPr>
      <w:smallCaps/>
      <w:color w:val="C0504D" w:themeColor="accent2"/>
      <w:u w:val="single"/>
    </w:rPr>
  </w:style>
  <w:style w:type="character" w:styleId="Intensvaatsauce">
    <w:name w:val="Intense Reference"/>
    <w:basedOn w:val="Noklusjumarindkopasfonts"/>
    <w:uiPriority w:val="32"/>
    <w:qFormat/>
    <w:rsid w:val="00FC693F"/>
    <w:rPr>
      <w:b/>
      <w:bCs/>
      <w:smallCaps/>
      <w:color w:val="C0504D" w:themeColor="accent2"/>
      <w:spacing w:val="5"/>
      <w:u w:val="single"/>
    </w:rPr>
  </w:style>
  <w:style w:type="character" w:styleId="Grmatasnosaukums">
    <w:name w:val="Book Title"/>
    <w:basedOn w:val="Noklusjumarindkopasfonts"/>
    <w:uiPriority w:val="33"/>
    <w:qFormat/>
    <w:rsid w:val="00FC693F"/>
    <w:rPr>
      <w:b/>
      <w:bCs/>
      <w:smallCaps/>
      <w:spacing w:val="5"/>
    </w:rPr>
  </w:style>
  <w:style w:type="paragraph" w:styleId="Saturardtjavirsraksts">
    <w:name w:val="TOC Heading"/>
    <w:basedOn w:val="Virsraksts1"/>
    <w:next w:val="Parasts"/>
    <w:uiPriority w:val="39"/>
    <w:semiHidden/>
    <w:unhideWhenUsed/>
    <w:qFormat/>
    <w:rsid w:val="00FC693F"/>
    <w:pPr>
      <w:outlineLvl w:val="9"/>
    </w:pPr>
  </w:style>
  <w:style w:type="table" w:styleId="Reatabula">
    <w:name w:val="Table Grid"/>
    <w:basedOn w:val="Parastatabul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aisnojums">
    <w:name w:val="Light Shading"/>
    <w:basedOn w:val="Parastatabul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Gaisnojumsizclums1">
    <w:name w:val="Light Shading Accent 1"/>
    <w:basedOn w:val="Parastatabul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Gaisnojumsizclums2">
    <w:name w:val="Light Shading Accent 2"/>
    <w:basedOn w:val="Parastatabul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Gaisnojumsizclums3">
    <w:name w:val="Light Shading Accent 3"/>
    <w:basedOn w:val="Parastatabul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Gaisnojumsizclums4">
    <w:name w:val="Light Shading Accent 4"/>
    <w:basedOn w:val="Parastatabul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Gaisnojumsizclums5">
    <w:name w:val="Light Shading Accent 5"/>
    <w:basedOn w:val="Parastatabul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Gaisnojumsizclums6">
    <w:name w:val="Light Shading Accent 6"/>
    <w:basedOn w:val="Parastatabul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Gaissaraksts">
    <w:name w:val="Light List"/>
    <w:basedOn w:val="Parastatabul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Gaissarakstsizclums1">
    <w:name w:val="Light List Accent 1"/>
    <w:basedOn w:val="Parastatabul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Gaissarakstsizclums2">
    <w:name w:val="Light List Accent 2"/>
    <w:basedOn w:val="Parastatabul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Gaissarakstsizclums3">
    <w:name w:val="Light List Accent 3"/>
    <w:basedOn w:val="Parastatabul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Gaissarakstsizclums4">
    <w:name w:val="Light List Accent 4"/>
    <w:basedOn w:val="Parastatabul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Gaissarakstsizclums5">
    <w:name w:val="Light List Accent 5"/>
    <w:basedOn w:val="Parastatabul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Gaissarakstsizclums6">
    <w:name w:val="Light List Accent 6"/>
    <w:basedOn w:val="Parastatabul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aisreis">
    <w:name w:val="Light Grid"/>
    <w:basedOn w:val="Parastatabul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aisreisizclums1">
    <w:name w:val="Light Grid Accent 1"/>
    <w:basedOn w:val="Parastatabul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aisreisizclums2">
    <w:name w:val="Light Grid Accent 2"/>
    <w:basedOn w:val="Parastatabul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aisreisizclums3">
    <w:name w:val="Light Grid Accent 3"/>
    <w:basedOn w:val="Parastatabul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aisreisizclums4">
    <w:name w:val="Light Grid Accent 4"/>
    <w:basedOn w:val="Parastatabul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aisreisizclums5">
    <w:name w:val="Light Grid Accent 5"/>
    <w:basedOn w:val="Parastatabul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aisreisizclums6">
    <w:name w:val="Light Grid Accent 6"/>
    <w:basedOn w:val="Parastatabul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Vidjsnojums1">
    <w:name w:val="Medium Shading 1"/>
    <w:basedOn w:val="Parastatabul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Vidjsnojums1izclums1">
    <w:name w:val="Medium Shading 1 Accent 1"/>
    <w:basedOn w:val="Parastatabul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Vidjsnojums1izclums2">
    <w:name w:val="Medium Shading 1 Accent 2"/>
    <w:basedOn w:val="Parastatabul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Vidjsnojums1izclums3">
    <w:name w:val="Medium Shading 1 Accent 3"/>
    <w:basedOn w:val="Parastatabul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Vidjsnojums1izclums4">
    <w:name w:val="Medium Shading 1 Accent 4"/>
    <w:basedOn w:val="Parastatabul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Vidjsnojums1izclums5">
    <w:name w:val="Medium Shading 1 Accent 5"/>
    <w:basedOn w:val="Parastatabul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Vidjsnojums1izclums6">
    <w:name w:val="Medium Shading 1 Accent 6"/>
    <w:basedOn w:val="Parastatabul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Vidjsnojums2">
    <w:name w:val="Medium Shading 2"/>
    <w:basedOn w:val="Parastatabu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Vidjsnojums2izclums1">
    <w:name w:val="Medium Shading 2 Accent 1"/>
    <w:basedOn w:val="Parastatabu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Vidjsnojums2izclums2">
    <w:name w:val="Medium Shading 2 Accent 2"/>
    <w:basedOn w:val="Parastatabu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Vidjsnojums2izclums3">
    <w:name w:val="Medium Shading 2 Accent 3"/>
    <w:basedOn w:val="Parastatabu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Vidjsnojums2izclums4">
    <w:name w:val="Medium Shading 2 Accent 4"/>
    <w:basedOn w:val="Parastatabu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Vidjsnojums2izclums5">
    <w:name w:val="Medium Shading 2 Accent 5"/>
    <w:basedOn w:val="Parastatabu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Vidjsnojums2izclums6">
    <w:name w:val="Medium Shading 2 Accent 6"/>
    <w:basedOn w:val="Parastatabu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Vidjssaraksts1">
    <w:name w:val="Medium List 1"/>
    <w:basedOn w:val="Parastatabul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Vidjssaraksts1izclums1">
    <w:name w:val="Medium List 1 Accent 1"/>
    <w:basedOn w:val="Parastatabul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Vidjssaraksts1izclums2">
    <w:name w:val="Medium List 1 Accent 2"/>
    <w:basedOn w:val="Parastatabul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Vidjssaraksts1izclums3">
    <w:name w:val="Medium List 1 Accent 3"/>
    <w:basedOn w:val="Parastatabul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Vidjssaraksts1izclums4">
    <w:name w:val="Medium List 1 Accent 4"/>
    <w:basedOn w:val="Parastatabul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Vidjssaraksts1izclums5">
    <w:name w:val="Medium List 1 Accent 5"/>
    <w:basedOn w:val="Parastatabul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Vidjssaraksts1izclums6">
    <w:name w:val="Medium List 1 Accent 6"/>
    <w:basedOn w:val="Parastatabul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Vidjssaraksts2">
    <w:name w:val="Medium List 2"/>
    <w:basedOn w:val="Parastatabu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Vidjssaraksts2izclums1">
    <w:name w:val="Medium List 2 Accent 1"/>
    <w:basedOn w:val="Parastatabu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Vidjssaraksts2izclums2">
    <w:name w:val="Medium List 2 Accent 2"/>
    <w:basedOn w:val="Parastatabu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Vidjssaraksts2izclums3">
    <w:name w:val="Medium List 2 Accent 3"/>
    <w:basedOn w:val="Parastatabu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Vidjssaraksts2izclums4">
    <w:name w:val="Medium List 2 Accent 4"/>
    <w:basedOn w:val="Parastatabu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Vidjssaraksts2izclums5">
    <w:name w:val="Medium List 2 Accent 5"/>
    <w:basedOn w:val="Parastatabu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Vidjssaraksts2izclums6">
    <w:name w:val="Medium List 2 Accent 6"/>
    <w:basedOn w:val="Parastatabu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Vidjsreis1">
    <w:name w:val="Medium Grid 1"/>
    <w:basedOn w:val="Parastatabul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Vidjsreis1izclums1">
    <w:name w:val="Medium Grid 1 Accent 1"/>
    <w:basedOn w:val="Parastatabul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Vidjsreis1izclums2">
    <w:name w:val="Medium Grid 1 Accent 2"/>
    <w:basedOn w:val="Parastatabul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Vidjsreis1izclums3">
    <w:name w:val="Medium Grid 1 Accent 3"/>
    <w:basedOn w:val="Parastatabul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Vidjsreis1izclums4">
    <w:name w:val="Medium Grid 1 Accent 4"/>
    <w:basedOn w:val="Parastatabul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Vidjsreis1izclums5">
    <w:name w:val="Medium Grid 1 Accent 5"/>
    <w:basedOn w:val="Parastatabul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Vidjsreis1izclums6">
    <w:name w:val="Medium Grid 1 Accent 6"/>
    <w:basedOn w:val="Parastatabul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Vidjsreis2">
    <w:name w:val="Medium Grid 2"/>
    <w:basedOn w:val="Parastatabu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Vidjsreis2izclums1">
    <w:name w:val="Medium Grid 2 Accent 1"/>
    <w:basedOn w:val="Parastatabu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Vidjsreis2izclums2">
    <w:name w:val="Medium Grid 2 Accent 2"/>
    <w:basedOn w:val="Parastatabu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Vidjsreis2izclums3">
    <w:name w:val="Medium Grid 2 Accent 3"/>
    <w:basedOn w:val="Parastatabu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Vidjsreis2izclums4">
    <w:name w:val="Medium Grid 2 Accent 4"/>
    <w:basedOn w:val="Parastatabu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Vidjsreis2izclums5">
    <w:name w:val="Medium Grid 2 Accent 5"/>
    <w:basedOn w:val="Parastatabu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Vidjsreis2izclums6">
    <w:name w:val="Medium Grid 2 Accent 6"/>
    <w:basedOn w:val="Parastatabu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Vidjsreis3">
    <w:name w:val="Medium Grid 3"/>
    <w:basedOn w:val="Parastatabu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Vidjsreis3izclums1">
    <w:name w:val="Medium Grid 3 Accent 1"/>
    <w:basedOn w:val="Parastatabu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Vidjsreis3izclums2">
    <w:name w:val="Medium Grid 3 Accent 2"/>
    <w:basedOn w:val="Parastatabu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Vidjsreis3izclums3">
    <w:name w:val="Medium Grid 3 Accent 3"/>
    <w:basedOn w:val="Parastatabu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Vidjsreis3izclums4">
    <w:name w:val="Medium Grid 3 Accent 4"/>
    <w:basedOn w:val="Parastatabu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Vidjsreis3izclums5">
    <w:name w:val="Medium Grid 3 Accent 5"/>
    <w:basedOn w:val="Parastatabu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Vidjsreis3izclums6">
    <w:name w:val="Medium Grid 3 Accent 6"/>
    <w:basedOn w:val="Parastatabu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umssaraksts">
    <w:name w:val="Dark List"/>
    <w:basedOn w:val="Parastatabul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umssarakstsizclums1">
    <w:name w:val="Dark List Accent 1"/>
    <w:basedOn w:val="Parastatabul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umssarakstsizclums2">
    <w:name w:val="Dark List Accent 2"/>
    <w:basedOn w:val="Parastatabul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umssarakstsizclums3">
    <w:name w:val="Dark List Accent 3"/>
    <w:basedOn w:val="Parastatabul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umssarakstsizclums4">
    <w:name w:val="Dark List Accent 4"/>
    <w:basedOn w:val="Parastatabul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umssarakstsizclums5">
    <w:name w:val="Dark List Accent 5"/>
    <w:basedOn w:val="Parastatabul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umssarakstsizclums6">
    <w:name w:val="Dark List Accent 6"/>
    <w:basedOn w:val="Parastatabul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rsainsnojums">
    <w:name w:val="Colorful Shading"/>
    <w:basedOn w:val="Parastatabu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rsainsnojumsizclums1">
    <w:name w:val="Colorful Shading Accent 1"/>
    <w:basedOn w:val="Parastatabu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rsainsnojumsizclums2">
    <w:name w:val="Colorful Shading Accent 2"/>
    <w:basedOn w:val="Parastatabu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rsainsnojumsizclums3">
    <w:name w:val="Colorful Shading Accent 3"/>
    <w:basedOn w:val="Parastatabul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rsainsnojumsizclums4">
    <w:name w:val="Colorful Shading Accent 4"/>
    <w:basedOn w:val="Parastatabul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rsainsnojumsizclums5">
    <w:name w:val="Colorful Shading Accent 5"/>
    <w:basedOn w:val="Parastatabul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rsainsnojumsizclums6">
    <w:name w:val="Colorful Shading Accent 6"/>
    <w:basedOn w:val="Parastatabul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rsainssaraksts">
    <w:name w:val="Colorful List"/>
    <w:basedOn w:val="Parastatabul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rsainssarakstsizclums1">
    <w:name w:val="Colorful List Accent 1"/>
    <w:basedOn w:val="Parastatabul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rsainssarakstsizclums2">
    <w:name w:val="Colorful List Accent 2"/>
    <w:basedOn w:val="Parastatabul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rsainssarakstsizclums3">
    <w:name w:val="Colorful List Accent 3"/>
    <w:basedOn w:val="Parastatabul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rsainssarakstsizclums4">
    <w:name w:val="Colorful List Accent 4"/>
    <w:basedOn w:val="Parastatabul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rsainssarakstsizclums5">
    <w:name w:val="Colorful List Accent 5"/>
    <w:basedOn w:val="Parastatabul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rsainssarakstsizclums6">
    <w:name w:val="Colorful List Accent 6"/>
    <w:basedOn w:val="Parastatabul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rsainsreis">
    <w:name w:val="Colorful Grid"/>
    <w:basedOn w:val="Parastatabu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rsainsreisizclums1">
    <w:name w:val="Colorful Grid Accent 1"/>
    <w:basedOn w:val="Parastatabu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rsainsreisizclums2">
    <w:name w:val="Colorful Grid Accent 2"/>
    <w:basedOn w:val="Parastatabu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rsainsreisizclums3">
    <w:name w:val="Colorful Grid Accent 3"/>
    <w:basedOn w:val="Parastatabu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rsainsreisizclums4">
    <w:name w:val="Colorful Grid Accent 4"/>
    <w:basedOn w:val="Parastatabu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rsainsreisizclums5">
    <w:name w:val="Colorful Grid Accent 5"/>
    <w:basedOn w:val="Parastatabu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rsainsreisizclums6">
    <w:name w:val="Colorful Grid Accent 6"/>
    <w:basedOn w:val="Parastatabu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1833</Words>
  <Characters>12177</Characters>
  <Application>Microsoft Office Word</Application>
  <DocSecurity>0</DocSecurity>
  <Lines>329</Lines>
  <Paragraphs>291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13719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Filled sample EU Declaration of Conformity for laminated carton packaging</dc:title>
  <dc:subject>Laminated carton packaging for biscuit cakes</dc:subject>
  <dc:creator>Madara Buša</dc:creator>
  <cp:keywords/>
  <dc:description>generated by python-docx</dc:description>
  <cp:lastModifiedBy>Madara Buša</cp:lastModifiedBy>
  <cp:revision>2</cp:revision>
  <dcterms:created xsi:type="dcterms:W3CDTF">2026-09-11T12:03:00Z</dcterms:created>
  <dcterms:modified xsi:type="dcterms:W3CDTF">2026-09-11T12:03:00Z</dcterms:modified>
  <cp:category/>
</cp:coreProperties>
</file>